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tblCellSpacing w:w="15" w:type="dxa"/>
        <w:tblCellMar>
          <w:top w:w="15" w:type="dxa"/>
          <w:left w:w="15" w:type="dxa"/>
          <w:bottom w:w="15" w:type="dxa"/>
          <w:right w:w="15" w:type="dxa"/>
        </w:tblCellMar>
        <w:tblLook w:val="04A0"/>
      </w:tblPr>
      <w:tblGrid>
        <w:gridCol w:w="9116"/>
      </w:tblGrid>
      <w:tr w:rsidR="001F37F3" w:rsidRPr="001F37F3" w:rsidTr="001F37F3">
        <w:trPr>
          <w:tblCellSpacing w:w="15" w:type="dxa"/>
        </w:trPr>
        <w:tc>
          <w:tcPr>
            <w:tcW w:w="0" w:type="auto"/>
            <w:vAlign w:val="center"/>
            <w:hideMark/>
          </w:tcPr>
          <w:p w:rsidR="001F37F3" w:rsidRPr="001F37F3" w:rsidRDefault="001F37F3" w:rsidP="001F37F3">
            <w:pPr>
              <w:spacing w:after="0" w:line="240" w:lineRule="auto"/>
              <w:rPr>
                <w:rFonts w:ascii="Times New Roman" w:eastAsia="Times New Roman" w:hAnsi="Times New Roman" w:cs="Times New Roman"/>
                <w:sz w:val="24"/>
                <w:szCs w:val="24"/>
              </w:rPr>
            </w:pPr>
            <w:r w:rsidRPr="001F37F3">
              <w:rPr>
                <w:rFonts w:ascii="Tahoma" w:eastAsia="Times New Roman" w:hAnsi="Tahoma" w:cs="Tahoma"/>
                <w:color w:val="FF0000"/>
                <w:sz w:val="20"/>
                <w:szCs w:val="20"/>
                <w:rtl/>
              </w:rPr>
              <w:t>عنوان قانون:</w:t>
            </w:r>
            <w:r w:rsidRPr="001F37F3">
              <w:rPr>
                <w:rFonts w:ascii="Times New Roman" w:eastAsia="Times New Roman" w:hAnsi="Times New Roman" w:cs="Times New Roman"/>
                <w:sz w:val="24"/>
                <w:szCs w:val="24"/>
                <w:rtl/>
              </w:rPr>
              <w:t xml:space="preserve"> </w:t>
            </w:r>
            <w:r w:rsidRPr="001F37F3">
              <w:rPr>
                <w:rFonts w:ascii="Tahoma" w:eastAsia="Times New Roman" w:hAnsi="Tahoma" w:cs="Tahoma"/>
                <w:sz w:val="20"/>
                <w:szCs w:val="20"/>
                <w:rtl/>
              </w:rPr>
              <w:t>قانون ارتقاء بهره‌وري كاركنان باليني نظام سلامت</w:t>
            </w:r>
          </w:p>
        </w:tc>
      </w:tr>
    </w:tbl>
    <w:p w:rsidR="001F37F3" w:rsidRPr="001F37F3" w:rsidRDefault="001F37F3" w:rsidP="001F37F3">
      <w:pPr>
        <w:bidi w:val="0"/>
        <w:spacing w:after="0" w:line="240" w:lineRule="auto"/>
        <w:rPr>
          <w:rFonts w:ascii="Times New Roman" w:eastAsia="Times New Roman" w:hAnsi="Times New Roman" w:cs="Times New Roman"/>
          <w:vanish/>
          <w:sz w:val="24"/>
          <w:szCs w:val="24"/>
        </w:rPr>
      </w:pPr>
    </w:p>
    <w:tbl>
      <w:tblPr>
        <w:bidiVisual/>
        <w:tblW w:w="5000" w:type="pct"/>
        <w:tblCellSpacing w:w="15" w:type="dxa"/>
        <w:tblCellMar>
          <w:top w:w="15" w:type="dxa"/>
          <w:left w:w="15" w:type="dxa"/>
          <w:bottom w:w="15" w:type="dxa"/>
          <w:right w:w="15" w:type="dxa"/>
        </w:tblCellMar>
        <w:tblLook w:val="04A0"/>
      </w:tblPr>
      <w:tblGrid>
        <w:gridCol w:w="9116"/>
      </w:tblGrid>
      <w:tr w:rsidR="001F37F3" w:rsidRPr="001F37F3" w:rsidTr="001F37F3">
        <w:trPr>
          <w:tblCellSpacing w:w="15" w:type="dxa"/>
        </w:trPr>
        <w:tc>
          <w:tcPr>
            <w:tcW w:w="0" w:type="auto"/>
            <w:vAlign w:val="center"/>
            <w:hideMark/>
          </w:tcPr>
          <w:p w:rsidR="001F37F3" w:rsidRPr="001F37F3" w:rsidRDefault="001F37F3" w:rsidP="001F37F3">
            <w:pPr>
              <w:spacing w:after="0" w:line="240" w:lineRule="auto"/>
              <w:rPr>
                <w:rFonts w:ascii="Times New Roman" w:eastAsia="Times New Roman" w:hAnsi="Times New Roman" w:cs="Times New Roman"/>
                <w:sz w:val="24"/>
                <w:szCs w:val="24"/>
              </w:rPr>
            </w:pPr>
          </w:p>
        </w:tc>
      </w:tr>
      <w:tr w:rsidR="001F37F3" w:rsidRPr="001F37F3" w:rsidTr="001F37F3">
        <w:trPr>
          <w:tblCellSpacing w:w="15" w:type="dxa"/>
        </w:trPr>
        <w:tc>
          <w:tcPr>
            <w:tcW w:w="0" w:type="auto"/>
            <w:vAlign w:val="center"/>
            <w:hideMark/>
          </w:tcPr>
          <w:p w:rsidR="001F37F3" w:rsidRPr="001F37F3" w:rsidRDefault="001F37F3" w:rsidP="001F37F3">
            <w:pPr>
              <w:spacing w:after="0" w:line="240" w:lineRule="auto"/>
              <w:rPr>
                <w:rFonts w:ascii="Times New Roman" w:eastAsia="Times New Roman" w:hAnsi="Times New Roman" w:cs="Times New Roman"/>
                <w:sz w:val="24"/>
                <w:szCs w:val="24"/>
              </w:rPr>
            </w:pPr>
          </w:p>
        </w:tc>
      </w:tr>
      <w:tr w:rsidR="001F37F3" w:rsidRPr="001F37F3" w:rsidTr="001F37F3">
        <w:trPr>
          <w:tblCellSpacing w:w="15" w:type="dxa"/>
        </w:trPr>
        <w:tc>
          <w:tcPr>
            <w:tcW w:w="0" w:type="auto"/>
            <w:vAlign w:val="center"/>
            <w:hideMark/>
          </w:tcPr>
          <w:p w:rsidR="001F37F3" w:rsidRPr="001F37F3" w:rsidRDefault="001F37F3" w:rsidP="001F37F3">
            <w:pPr>
              <w:spacing w:after="0" w:line="240" w:lineRule="auto"/>
              <w:rPr>
                <w:rFonts w:ascii="Times New Roman" w:eastAsia="Times New Roman" w:hAnsi="Times New Roman" w:cs="Times New Roman"/>
                <w:sz w:val="24"/>
                <w:szCs w:val="24"/>
              </w:rPr>
            </w:pPr>
            <w:r w:rsidRPr="001F37F3">
              <w:rPr>
                <w:rFonts w:ascii="Tahoma" w:eastAsia="Times New Roman" w:hAnsi="Tahoma" w:cs="Tahoma"/>
                <w:color w:val="FF0000"/>
                <w:sz w:val="20"/>
                <w:szCs w:val="20"/>
                <w:rtl/>
              </w:rPr>
              <w:t>متن قانون:</w:t>
            </w:r>
          </w:p>
        </w:tc>
      </w:tr>
      <w:tr w:rsidR="001F37F3" w:rsidRPr="001F37F3" w:rsidTr="001F37F3">
        <w:trPr>
          <w:tblCellSpacing w:w="15" w:type="dxa"/>
        </w:trPr>
        <w:tc>
          <w:tcPr>
            <w:tcW w:w="0" w:type="auto"/>
            <w:vAlign w:val="center"/>
            <w:hideMark/>
          </w:tcPr>
          <w:p w:rsidR="001F37F3" w:rsidRPr="001F37F3" w:rsidRDefault="001F37F3" w:rsidP="001F37F3">
            <w:pPr>
              <w:spacing w:after="0" w:line="240" w:lineRule="auto"/>
              <w:rPr>
                <w:rFonts w:ascii="Times New Roman" w:eastAsia="Times New Roman" w:hAnsi="Times New Roman" w:cs="Times New Roman"/>
                <w:sz w:val="24"/>
                <w:szCs w:val="24"/>
              </w:rPr>
            </w:pPr>
          </w:p>
        </w:tc>
      </w:tr>
    </w:tbl>
    <w:p w:rsidR="001F37F3" w:rsidRPr="001F37F3" w:rsidRDefault="001F37F3" w:rsidP="001F37F3">
      <w:pPr>
        <w:bidi w:val="0"/>
        <w:spacing w:after="0" w:line="240" w:lineRule="auto"/>
        <w:rPr>
          <w:rFonts w:ascii="Times New Roman" w:eastAsia="Times New Roman" w:hAnsi="Times New Roman" w:cs="Times New Roman"/>
          <w:vanish/>
          <w:sz w:val="24"/>
          <w:szCs w:val="24"/>
        </w:rPr>
      </w:pPr>
    </w:p>
    <w:tbl>
      <w:tblPr>
        <w:bidiVisual/>
        <w:tblW w:w="5000" w:type="pct"/>
        <w:tblCellSpacing w:w="15" w:type="dxa"/>
        <w:tblCellMar>
          <w:top w:w="15" w:type="dxa"/>
          <w:left w:w="15" w:type="dxa"/>
          <w:bottom w:w="15" w:type="dxa"/>
          <w:right w:w="15" w:type="dxa"/>
        </w:tblCellMar>
        <w:tblLook w:val="04A0"/>
      </w:tblPr>
      <w:tblGrid>
        <w:gridCol w:w="9116"/>
      </w:tblGrid>
      <w:tr w:rsidR="001F37F3" w:rsidRPr="001F37F3" w:rsidTr="001F37F3">
        <w:trPr>
          <w:tblCellSpacing w:w="15" w:type="dxa"/>
        </w:trPr>
        <w:tc>
          <w:tcPr>
            <w:tcW w:w="0" w:type="auto"/>
            <w:vAlign w:val="center"/>
            <w:hideMark/>
          </w:tcPr>
          <w:p w:rsidR="001F37F3" w:rsidRPr="001F37F3" w:rsidRDefault="001F37F3" w:rsidP="001F37F3">
            <w:pPr>
              <w:spacing w:before="100" w:beforeAutospacing="1" w:after="100" w:afterAutospacing="1" w:line="240" w:lineRule="auto"/>
              <w:rPr>
                <w:rFonts w:ascii="Tahoma" w:eastAsia="Times New Roman" w:hAnsi="Tahoma" w:cs="Tahoma"/>
                <w:sz w:val="20"/>
                <w:szCs w:val="20"/>
                <w:rtl/>
              </w:rPr>
            </w:pPr>
            <w:r w:rsidRPr="001F37F3">
              <w:rPr>
                <w:rFonts w:ascii="Tahoma" w:eastAsia="Times New Roman" w:hAnsi="Tahoma" w:cs="Tahoma"/>
                <w:sz w:val="20"/>
                <w:szCs w:val="20"/>
                <w:rtl/>
              </w:rPr>
              <w:t>14/2/1388                                           شماره7134/179 </w:t>
            </w:r>
            <w:r w:rsidRPr="001F37F3">
              <w:rPr>
                <w:rFonts w:ascii="Tahoma" w:eastAsia="Times New Roman" w:hAnsi="Tahoma" w:cs="Tahoma"/>
                <w:sz w:val="20"/>
                <w:szCs w:val="20"/>
                <w:rtl/>
              </w:rPr>
              <w:br/>
            </w:r>
            <w:r w:rsidRPr="001F37F3">
              <w:rPr>
                <w:rFonts w:ascii="Tahoma" w:eastAsia="Times New Roman" w:hAnsi="Tahoma" w:cs="Tahoma"/>
                <w:sz w:val="20"/>
                <w:szCs w:val="20"/>
                <w:rtl/>
              </w:rPr>
              <w:br/>
              <w:t>قانون ارتقاء بهره‌وري كاركنان باليني نظام سلامت </w:t>
            </w:r>
            <w:r w:rsidRPr="001F37F3">
              <w:rPr>
                <w:rFonts w:ascii="Tahoma" w:eastAsia="Times New Roman" w:hAnsi="Tahoma" w:cs="Tahoma"/>
                <w:sz w:val="20"/>
                <w:szCs w:val="20"/>
                <w:rtl/>
              </w:rPr>
              <w:br/>
              <w:t> </w:t>
            </w:r>
            <w:r w:rsidRPr="001F37F3">
              <w:rPr>
                <w:rFonts w:ascii="Tahoma" w:eastAsia="Times New Roman" w:hAnsi="Tahoma" w:cs="Tahoma"/>
                <w:sz w:val="20"/>
                <w:szCs w:val="20"/>
                <w:rtl/>
              </w:rPr>
              <w:br/>
              <w:t>     </w:t>
            </w:r>
            <w:r w:rsidRPr="001F37F3">
              <w:rPr>
                <w:rFonts w:ascii="Tahoma" w:eastAsia="Times New Roman" w:hAnsi="Tahoma" w:cs="Tahoma"/>
                <w:sz w:val="20"/>
                <w:szCs w:val="20"/>
                <w:rtl/>
              </w:rPr>
              <w:br/>
              <w:t xml:space="preserve">     </w:t>
            </w:r>
            <w:r w:rsidRPr="001F37F3">
              <w:rPr>
                <w:rFonts w:ascii="Tahoma" w:eastAsia="Times New Roman" w:hAnsi="Tahoma" w:cs="Tahoma"/>
                <w:sz w:val="20"/>
                <w:szCs w:val="20"/>
                <w:rtl/>
              </w:rPr>
              <w:br/>
              <w:t>جناب آقاي دكتر محمود احمدي‌نژاد</w:t>
            </w:r>
            <w:r w:rsidRPr="001F37F3">
              <w:rPr>
                <w:rFonts w:ascii="Tahoma" w:eastAsia="Times New Roman" w:hAnsi="Tahoma" w:cs="Tahoma"/>
                <w:sz w:val="20"/>
                <w:szCs w:val="20"/>
                <w:rtl/>
              </w:rPr>
              <w:br/>
              <w:t xml:space="preserve">رياست محترم جمهوري اسلامي ايران </w:t>
            </w:r>
            <w:r w:rsidRPr="001F37F3">
              <w:rPr>
                <w:rFonts w:ascii="Tahoma" w:eastAsia="Times New Roman" w:hAnsi="Tahoma" w:cs="Tahoma"/>
                <w:sz w:val="20"/>
                <w:szCs w:val="20"/>
                <w:rtl/>
              </w:rPr>
              <w:br/>
              <w:t xml:space="preserve">       عطف به نامه شماره 74324/37459 مورخ 13/5/1387 در اجراء اصل يكصد و بيست‌ و سوم (123) قانون اساسي جمهوري اسلامي ايران قانون ارتقاء بهره‌وري كاركنان باليني نظام سلامت كه با عنوان لايحه تعديل ساعت كار شاغلين رسته‌هاي بهداشتي درماني به مجلس شوراي‌اسلامي تقديم گرديده بود، با تصويب در جلسه علني روز يكشنبه مورخ 30/1/1388 و تأييد شوراي محترم نگهبان به پيوست ابلاغ مي‌گردد. </w:t>
            </w:r>
          </w:p>
          <w:p w:rsidR="001F37F3" w:rsidRPr="001F37F3" w:rsidRDefault="001F37F3" w:rsidP="001F37F3">
            <w:pPr>
              <w:spacing w:after="0" w:line="240" w:lineRule="auto"/>
              <w:rPr>
                <w:rFonts w:ascii="Tahoma" w:eastAsia="Times New Roman" w:hAnsi="Tahoma" w:cs="Tahoma"/>
                <w:sz w:val="20"/>
                <w:szCs w:val="20"/>
                <w:rtl/>
              </w:rPr>
            </w:pPr>
          </w:p>
          <w:p w:rsidR="001F37F3" w:rsidRPr="001F37F3" w:rsidRDefault="001F37F3" w:rsidP="001F37F3">
            <w:pPr>
              <w:spacing w:before="100" w:beforeAutospacing="1" w:after="100" w:afterAutospacing="1" w:line="240" w:lineRule="auto"/>
              <w:rPr>
                <w:rFonts w:ascii="Tahoma" w:eastAsia="Times New Roman" w:hAnsi="Tahoma" w:cs="Tahoma"/>
                <w:sz w:val="20"/>
                <w:szCs w:val="20"/>
                <w:rtl/>
              </w:rPr>
            </w:pPr>
            <w:r w:rsidRPr="001F37F3">
              <w:rPr>
                <w:rFonts w:ascii="Tahoma" w:eastAsia="Times New Roman" w:hAnsi="Tahoma" w:cs="Tahoma"/>
                <w:sz w:val="20"/>
                <w:szCs w:val="20"/>
                <w:rtl/>
              </w:rPr>
              <w:t>رئيس مجلس شوراي‌اسلامي ـ علي لاريجاني</w:t>
            </w:r>
          </w:p>
          <w:p w:rsidR="001F37F3" w:rsidRPr="001F37F3" w:rsidRDefault="001F37F3" w:rsidP="001F37F3">
            <w:pPr>
              <w:spacing w:after="0" w:line="240" w:lineRule="auto"/>
              <w:rPr>
                <w:rFonts w:ascii="Tahoma" w:eastAsia="Times New Roman" w:hAnsi="Tahoma" w:cs="Tahoma"/>
                <w:sz w:val="20"/>
                <w:szCs w:val="20"/>
                <w:rtl/>
              </w:rPr>
            </w:pPr>
          </w:p>
          <w:p w:rsidR="001F37F3" w:rsidRPr="001F37F3" w:rsidRDefault="001F37F3" w:rsidP="001F37F3">
            <w:pPr>
              <w:spacing w:before="100" w:beforeAutospacing="1" w:after="100" w:afterAutospacing="1" w:line="240" w:lineRule="auto"/>
              <w:rPr>
                <w:rFonts w:ascii="Tahoma" w:eastAsia="Times New Roman" w:hAnsi="Tahoma" w:cs="Tahoma"/>
                <w:sz w:val="20"/>
                <w:szCs w:val="20"/>
                <w:rtl/>
              </w:rPr>
            </w:pPr>
            <w:r w:rsidRPr="001F37F3">
              <w:rPr>
                <w:rFonts w:ascii="Tahoma" w:eastAsia="Times New Roman" w:hAnsi="Tahoma" w:cs="Tahoma"/>
                <w:sz w:val="20"/>
                <w:szCs w:val="20"/>
                <w:rtl/>
              </w:rPr>
              <w:t>شماره31184                                                     22/2/1388</w:t>
            </w:r>
            <w:r w:rsidRPr="001F37F3">
              <w:rPr>
                <w:rFonts w:ascii="Tahoma" w:eastAsia="Times New Roman" w:hAnsi="Tahoma" w:cs="Tahoma"/>
                <w:sz w:val="20"/>
                <w:szCs w:val="20"/>
                <w:rtl/>
              </w:rPr>
              <w:br/>
              <w:t>وزارت بهداشت، درمان و آموزش پزشكي ـ معاونت توسعه مديريت و سرمايه انساني رئيس جمهور</w:t>
            </w:r>
            <w:r w:rsidRPr="001F37F3">
              <w:rPr>
                <w:rFonts w:ascii="Tahoma" w:eastAsia="Times New Roman" w:hAnsi="Tahoma" w:cs="Tahoma"/>
                <w:sz w:val="20"/>
                <w:szCs w:val="20"/>
                <w:rtl/>
              </w:rPr>
              <w:br/>
              <w:t xml:space="preserve">       قانون ارتقاء بهره‌وري كاركنان باليني نظام سلامت كه در جلسه علني روز يكشنبه مورخ سي‌ام فروردين ماه يكهزاروسيصدوهشتادوهشت مجلس شوراي‌‌اسلامي تصويب و در تاريخ 9/2/1388 به تأييد شوراي نگهبان رسيده و طي نامه شماره 7134/179 مورخ 14/2/1388 مجلس شوراي‌اسلامي واصل گرديده است، به پيوست جهت اجرا ابلاغ مي‌گردد. </w:t>
            </w:r>
          </w:p>
          <w:p w:rsidR="001F37F3" w:rsidRPr="001F37F3" w:rsidRDefault="001F37F3" w:rsidP="001F37F3">
            <w:pPr>
              <w:spacing w:after="0" w:line="240" w:lineRule="auto"/>
              <w:rPr>
                <w:rFonts w:ascii="Tahoma" w:eastAsia="Times New Roman" w:hAnsi="Tahoma" w:cs="Tahoma"/>
                <w:sz w:val="20"/>
                <w:szCs w:val="20"/>
                <w:rtl/>
              </w:rPr>
            </w:pPr>
          </w:p>
          <w:p w:rsidR="001F37F3" w:rsidRPr="001F37F3" w:rsidRDefault="001F37F3" w:rsidP="001F37F3">
            <w:pPr>
              <w:spacing w:before="100" w:beforeAutospacing="1" w:after="100" w:afterAutospacing="1" w:line="240" w:lineRule="auto"/>
              <w:rPr>
                <w:rFonts w:ascii="Tahoma" w:eastAsia="Times New Roman" w:hAnsi="Tahoma" w:cs="Tahoma"/>
                <w:sz w:val="20"/>
                <w:szCs w:val="20"/>
                <w:rtl/>
              </w:rPr>
            </w:pPr>
            <w:r w:rsidRPr="001F37F3">
              <w:rPr>
                <w:rFonts w:ascii="Tahoma" w:eastAsia="Times New Roman" w:hAnsi="Tahoma" w:cs="Tahoma"/>
                <w:sz w:val="20"/>
                <w:szCs w:val="20"/>
                <w:rtl/>
              </w:rPr>
              <w:t>رئيس جمهور ـ محمود احمدي‌نژاد</w:t>
            </w:r>
          </w:p>
          <w:p w:rsidR="001F37F3" w:rsidRPr="001F37F3" w:rsidRDefault="001F37F3" w:rsidP="001F37F3">
            <w:pPr>
              <w:spacing w:after="0" w:line="240" w:lineRule="auto"/>
              <w:rPr>
                <w:rFonts w:ascii="Tahoma" w:eastAsia="Times New Roman" w:hAnsi="Tahoma" w:cs="Tahoma"/>
                <w:sz w:val="20"/>
                <w:szCs w:val="20"/>
                <w:rtl/>
              </w:rPr>
            </w:pPr>
          </w:p>
          <w:p w:rsidR="001F37F3" w:rsidRPr="001F37F3" w:rsidRDefault="001F37F3" w:rsidP="001F37F3">
            <w:pPr>
              <w:spacing w:before="100" w:beforeAutospacing="1" w:after="100" w:afterAutospacing="1" w:line="240" w:lineRule="auto"/>
              <w:rPr>
                <w:rFonts w:ascii="Tahoma" w:eastAsia="Times New Roman" w:hAnsi="Tahoma" w:cs="Tahoma"/>
                <w:sz w:val="20"/>
                <w:szCs w:val="20"/>
                <w:rtl/>
              </w:rPr>
            </w:pPr>
            <w:r w:rsidRPr="001F37F3">
              <w:rPr>
                <w:rFonts w:ascii="Tahoma" w:eastAsia="Times New Roman" w:hAnsi="Tahoma" w:cs="Tahoma"/>
                <w:sz w:val="20"/>
                <w:szCs w:val="20"/>
                <w:rtl/>
              </w:rPr>
              <w:t>قانون ارتقاء بهره‌وري كاركنان باليني نظام سلامت</w:t>
            </w:r>
          </w:p>
          <w:p w:rsidR="001F37F3" w:rsidRPr="001F37F3" w:rsidRDefault="001F37F3" w:rsidP="001F37F3">
            <w:pPr>
              <w:spacing w:after="0" w:line="240" w:lineRule="auto"/>
              <w:rPr>
                <w:rFonts w:ascii="Tahoma" w:eastAsia="Times New Roman" w:hAnsi="Tahoma" w:cs="Tahoma"/>
                <w:sz w:val="20"/>
                <w:szCs w:val="20"/>
                <w:rtl/>
              </w:rPr>
            </w:pPr>
          </w:p>
          <w:p w:rsidR="001F37F3" w:rsidRPr="001F37F3" w:rsidRDefault="001F37F3" w:rsidP="001F37F3">
            <w:pPr>
              <w:spacing w:before="100" w:beforeAutospacing="1" w:after="100" w:afterAutospacing="1" w:line="240" w:lineRule="auto"/>
              <w:rPr>
                <w:rFonts w:ascii="Tahoma" w:eastAsia="Times New Roman" w:hAnsi="Tahoma" w:cs="Tahoma"/>
                <w:sz w:val="20"/>
                <w:szCs w:val="20"/>
                <w:rtl/>
              </w:rPr>
            </w:pPr>
            <w:r w:rsidRPr="001F37F3">
              <w:rPr>
                <w:rFonts w:ascii="Tahoma" w:eastAsia="Times New Roman" w:hAnsi="Tahoma" w:cs="Tahoma"/>
                <w:sz w:val="20"/>
                <w:szCs w:val="20"/>
                <w:rtl/>
              </w:rPr>
              <w:t>       ماده واحده ـ به منظور كارآيي و اثربخشي سرمايه‌هاي انساني نظام سلامت شامل شاغلين باليني رسته بهداشتي، درماني در بخشهاي دولتي (كشوري و لشكري) و غيردولتي:</w:t>
            </w:r>
            <w:r w:rsidRPr="001F37F3">
              <w:rPr>
                <w:rFonts w:ascii="Tahoma" w:eastAsia="Times New Roman" w:hAnsi="Tahoma" w:cs="Tahoma"/>
                <w:sz w:val="20"/>
                <w:szCs w:val="20"/>
                <w:rtl/>
              </w:rPr>
              <w:br/>
              <w:t>       1ـ ساعت كار هفتگي شاغلين موضوع اين قانون با توجه به صعويت كار، سابقه خدمت و كار در نوبت‌كاريهاي غيرمتعارف، به تناسب در هفته حداكثر تا هشت ساعت تقليل مي‌يابد.</w:t>
            </w:r>
            <w:r w:rsidRPr="001F37F3">
              <w:rPr>
                <w:rFonts w:ascii="Tahoma" w:eastAsia="Times New Roman" w:hAnsi="Tahoma" w:cs="Tahoma"/>
                <w:sz w:val="20"/>
                <w:szCs w:val="20"/>
                <w:rtl/>
              </w:rPr>
              <w:br/>
              <w:t>       2ـ كاركنان باليني بيمارستانهاي رواني و سوختگي و مشمولين موضوع ماده (16) قانون سازمان نظام پرستاري شاغل در بخشهاي دولتي و غيردولتي از شمول ماده (75) قانون كار مستثني مي‌شوند. دولت مي‌تواند مشاغل مزبور را جزء مشاغل سخت و زيان‌آور محسوب و از مزاياي مواد (67) و (68) قانون مديريت خدمات كشوري برخوردار نموده و علاوه بر مرخصي استحقاقي ساليانه حداكثر تا يك ماه مرخصي كار در محيطهاي غيرمتعارف به آنان اعطاء نمايد.</w:t>
            </w:r>
            <w:r w:rsidRPr="001F37F3">
              <w:rPr>
                <w:rFonts w:ascii="Tahoma" w:eastAsia="Times New Roman" w:hAnsi="Tahoma" w:cs="Tahoma"/>
                <w:sz w:val="20"/>
                <w:szCs w:val="20"/>
                <w:rtl/>
              </w:rPr>
              <w:br/>
              <w:t>       3ـ دولت مي‌تواند ساعات كار بخشهاي دولتي و غيردولتي در نوبتهاي شب و ايام تعطيل را با ضريب 5/1 و در نوبت عصر با ضريب 2/1 محاسبه نمايد و همچنين مشمولين اين ماده اجازه كار بيش از دوازده ساعت متوالي را ندارند و مي‌توانند حداكثر معادل نصف ساعت كار موظف ماهانه، با توافق كارفرما اضافه كار انجام دهند.</w:t>
            </w:r>
            <w:r w:rsidRPr="001F37F3">
              <w:rPr>
                <w:rFonts w:ascii="Tahoma" w:eastAsia="Times New Roman" w:hAnsi="Tahoma" w:cs="Tahoma"/>
                <w:sz w:val="20"/>
                <w:szCs w:val="20"/>
                <w:rtl/>
              </w:rPr>
              <w:br/>
              <w:t>       4ـ مزاياي اين قانون به شاغليني تعلق مي‌گيرد كه فقط در يكي از بخشهاي دولتي يا غيردولتي مشغول خدمت باشند. روش پرداخت حقوق و مزاياي آنها نيز تركيبي از دو روش ثابت و مبتني بر عملكرد مي‌باشد، به طوري كه مبناي پرداخت در روش مبتني بر عملكرد، تعرفه‌هاي خدمات به صورت كمي و كيفي براساس فهرستهاي ارزيابي خدمات مي‌باشد.</w:t>
            </w:r>
            <w:r w:rsidRPr="001F37F3">
              <w:rPr>
                <w:rFonts w:ascii="Tahoma" w:eastAsia="Times New Roman" w:hAnsi="Tahoma" w:cs="Tahoma"/>
                <w:sz w:val="20"/>
                <w:szCs w:val="20"/>
                <w:rtl/>
              </w:rPr>
              <w:br/>
            </w:r>
            <w:r w:rsidRPr="001F37F3">
              <w:rPr>
                <w:rFonts w:ascii="Tahoma" w:eastAsia="Times New Roman" w:hAnsi="Tahoma" w:cs="Tahoma"/>
                <w:sz w:val="20"/>
                <w:szCs w:val="20"/>
                <w:rtl/>
              </w:rPr>
              <w:lastRenderedPageBreak/>
              <w:t>تعرفه خدمات كمّي، مبتني بر بسته خدمتي و شرح وظايف مشمولين اين قانون بوده و تعرفه‌هاي كيفي مبتني بر استانداردهاي روشهاي كار (پروسيجر) قابل ارائه در هر ساعت براساس كدهاي اخلاقي و منشور ارتباط با بيمار مي‌باشد.</w:t>
            </w:r>
            <w:r w:rsidRPr="001F37F3">
              <w:rPr>
                <w:rFonts w:ascii="Tahoma" w:eastAsia="Times New Roman" w:hAnsi="Tahoma" w:cs="Tahoma"/>
                <w:sz w:val="20"/>
                <w:szCs w:val="20"/>
                <w:rtl/>
              </w:rPr>
              <w:br/>
              <w:t>       5 ـ آئين‌نامه اجرائي اين قانون حداكثر سه ماه پس از تصويب اين قانون، توسط وزارت بهداشت، درمان و آموزش پزشكي با همكاري وزارتخانه‌هاي كار و اموراجتماعي، رفاه و تأمين اجتماعي، دفاع و پشتيباني نيروهاي مسلح و سازمانهاي نظام پزشكي و نظام پرستاري تهيه و به تصويب هيأت‌وزيران خواهد رسيد و از روند اجراء اين قانون سالي دو بار به كميسيون بهداشت و درمان مجلس شوراي‌اسلامي گزارش خواهد شد.</w:t>
            </w:r>
            <w:r w:rsidRPr="001F37F3">
              <w:rPr>
                <w:rFonts w:ascii="Tahoma" w:eastAsia="Times New Roman" w:hAnsi="Tahoma" w:cs="Tahoma"/>
                <w:sz w:val="20"/>
                <w:szCs w:val="20"/>
                <w:rtl/>
              </w:rPr>
              <w:br/>
              <w:t>قانون فوق مشتمل بر ماده واحده در جلسه علني روز يكشنبه مورخ سي‌ام فروردين ماه يكهزار و سيصد و هشتاد و هشت مجلس شوراي‌اسلامي تصويب و در تاريخ 9/2/1388 به‌تأييد شوراي نگهبان رسيد.</w:t>
            </w:r>
          </w:p>
          <w:p w:rsidR="001F37F3" w:rsidRPr="001F37F3" w:rsidRDefault="001F37F3" w:rsidP="001F37F3">
            <w:pPr>
              <w:spacing w:after="0" w:line="240" w:lineRule="auto"/>
              <w:rPr>
                <w:rFonts w:ascii="Tahoma" w:eastAsia="Times New Roman" w:hAnsi="Tahoma" w:cs="Tahoma"/>
                <w:sz w:val="20"/>
                <w:szCs w:val="20"/>
                <w:rtl/>
              </w:rPr>
            </w:pPr>
          </w:p>
          <w:p w:rsidR="001F37F3" w:rsidRPr="001F37F3" w:rsidRDefault="001F37F3" w:rsidP="001F37F3">
            <w:pPr>
              <w:spacing w:before="100" w:beforeAutospacing="1" w:after="100" w:afterAutospacing="1" w:line="240" w:lineRule="auto"/>
              <w:rPr>
                <w:rFonts w:ascii="Tahoma" w:eastAsia="Times New Roman" w:hAnsi="Tahoma" w:cs="Tahoma"/>
                <w:sz w:val="20"/>
                <w:szCs w:val="20"/>
              </w:rPr>
            </w:pPr>
            <w:r w:rsidRPr="001F37F3">
              <w:rPr>
                <w:rFonts w:ascii="Tahoma" w:eastAsia="Times New Roman" w:hAnsi="Tahoma" w:cs="Tahoma"/>
                <w:sz w:val="20"/>
                <w:szCs w:val="20"/>
                <w:rtl/>
              </w:rPr>
              <w:t xml:space="preserve">  </w:t>
            </w:r>
            <w:r w:rsidRPr="001F37F3">
              <w:rPr>
                <w:rFonts w:ascii="Tahoma" w:eastAsia="Times New Roman" w:hAnsi="Tahoma" w:cs="Tahoma"/>
                <w:sz w:val="20"/>
                <w:szCs w:val="20"/>
                <w:rtl/>
              </w:rPr>
              <w:br/>
              <w:t> </w:t>
            </w:r>
            <w:r w:rsidRPr="001F37F3">
              <w:rPr>
                <w:rFonts w:ascii="Tahoma" w:eastAsia="Times New Roman" w:hAnsi="Tahoma" w:cs="Tahoma"/>
                <w:sz w:val="20"/>
                <w:szCs w:val="20"/>
                <w:rtl/>
              </w:rPr>
              <w:br/>
              <w:t>رئيس مجلس شوراي اسلامي ـ علي لاريجاني  </w:t>
            </w:r>
          </w:p>
        </w:tc>
      </w:tr>
    </w:tbl>
    <w:p w:rsidR="000968AD" w:rsidRDefault="001F37F3"/>
    <w:sectPr w:rsidR="000968AD" w:rsidSect="00292E16">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37F3"/>
    <w:rsid w:val="001F37F3"/>
    <w:rsid w:val="00292E16"/>
    <w:rsid w:val="002948E5"/>
    <w:rsid w:val="00DE515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37F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908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etesam404</dc:creator>
  <cp:keywords/>
  <dc:description/>
  <cp:lastModifiedBy>etesam404</cp:lastModifiedBy>
  <cp:revision>1</cp:revision>
  <dcterms:created xsi:type="dcterms:W3CDTF">2012-05-14T08:12:00Z</dcterms:created>
  <dcterms:modified xsi:type="dcterms:W3CDTF">2012-05-14T08:17:00Z</dcterms:modified>
</cp:coreProperties>
</file>