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BC020F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 xml:space="preserve">بخش </w:t>
      </w:r>
      <w:r w:rsidR="00ED21C9">
        <w:rPr>
          <w:rFonts w:cs="B Titr" w:hint="cs"/>
          <w:sz w:val="62"/>
          <w:szCs w:val="62"/>
          <w:rtl/>
        </w:rPr>
        <w:t>جراحی</w:t>
      </w:r>
      <w:bookmarkStart w:id="0" w:name="_GoBack"/>
      <w:bookmarkEnd w:id="0"/>
    </w:p>
    <w:p w:rsidR="00BC020F" w:rsidRPr="00401CB2" w:rsidRDefault="00BC020F" w:rsidP="00401CB2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1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401CB2" w:rsidRDefault="00401CB2">
      <w:pPr>
        <w:rPr>
          <w:rFonts w:cs="B Nazanin"/>
          <w:rtl/>
        </w:rPr>
      </w:pPr>
    </w:p>
    <w:p w:rsidR="00401CB2" w:rsidRDefault="00401CB2">
      <w:pPr>
        <w:rPr>
          <w:rFonts w:cs="B Nazanin"/>
          <w:rtl/>
        </w:rPr>
      </w:pPr>
    </w:p>
    <w:p w:rsidR="00401CB2" w:rsidRDefault="00401CB2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155"/>
        <w:gridCol w:w="1078"/>
        <w:gridCol w:w="1632"/>
        <w:gridCol w:w="1007"/>
        <w:gridCol w:w="719"/>
        <w:gridCol w:w="939"/>
        <w:gridCol w:w="976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F3673" w:rsidRDefault="001F3673" w:rsidP="001F3673">
      <w:pPr>
        <w:jc w:val="both"/>
        <w:rPr>
          <w:rFonts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401CB2" w:rsidRDefault="00401CB2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401CB2" w:rsidRDefault="00401CB2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46"/>
        <w:bidiVisual/>
        <w:tblW w:w="10739" w:type="dxa"/>
        <w:tblLook w:val="01E0" w:firstRow="1" w:lastRow="1" w:firstColumn="1" w:lastColumn="1" w:noHBand="0" w:noVBand="0"/>
      </w:tblPr>
      <w:tblGrid>
        <w:gridCol w:w="3269"/>
        <w:gridCol w:w="1173"/>
        <w:gridCol w:w="1395"/>
        <w:gridCol w:w="1152"/>
        <w:gridCol w:w="1433"/>
        <w:gridCol w:w="2317"/>
      </w:tblGrid>
      <w:tr w:rsidR="00FE3856" w:rsidTr="00FE3856">
        <w:trPr>
          <w:trHeight w:val="373"/>
        </w:trPr>
        <w:tc>
          <w:tcPr>
            <w:tcW w:w="3269" w:type="dxa"/>
            <w:vMerge w:val="restart"/>
            <w:tcBorders>
              <w:tr2bl w:val="single" w:sz="4" w:space="0" w:color="auto"/>
            </w:tcBorders>
          </w:tcPr>
          <w:p w:rsidR="00FE3856" w:rsidRPr="000D57EE" w:rsidRDefault="00FE3856" w:rsidP="00FE3856">
            <w:pPr>
              <w:spacing w:line="360" w:lineRule="auto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0D57EE">
              <w:rPr>
                <w:rFonts w:asciiTheme="minorBidi" w:hAnsiTheme="minorBidi" w:cs="B Nazanin"/>
                <w:b/>
                <w:bCs/>
                <w:rtl/>
              </w:rPr>
              <w:t>نحوه ارزیابی</w:t>
            </w:r>
          </w:p>
        </w:tc>
        <w:tc>
          <w:tcPr>
            <w:tcW w:w="3720" w:type="dxa"/>
            <w:gridSpan w:val="3"/>
          </w:tcPr>
          <w:p w:rsidR="00FE3856" w:rsidRPr="007231C8" w:rsidRDefault="00FE3856" w:rsidP="00FE3856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7231C8">
              <w:rPr>
                <w:rFonts w:cs="B Mitra" w:hint="cs"/>
                <w:b/>
                <w:bCs/>
                <w:rtl/>
              </w:rPr>
              <w:t>نحوه انجام</w:t>
            </w:r>
          </w:p>
        </w:tc>
        <w:tc>
          <w:tcPr>
            <w:tcW w:w="1433" w:type="dxa"/>
            <w:vMerge w:val="restart"/>
          </w:tcPr>
          <w:p w:rsidR="00FE3856" w:rsidRPr="008402E3" w:rsidRDefault="00FE3856" w:rsidP="00FE385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02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2317" w:type="dxa"/>
            <w:vMerge w:val="restart"/>
          </w:tcPr>
          <w:p w:rsidR="00FE3856" w:rsidRPr="008402E3" w:rsidRDefault="00FE3856" w:rsidP="00FE385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02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نظر مربی و نمره ارزیابی</w:t>
            </w:r>
          </w:p>
        </w:tc>
      </w:tr>
      <w:tr w:rsidR="00FE3856" w:rsidTr="00FE3856">
        <w:trPr>
          <w:trHeight w:val="313"/>
        </w:trPr>
        <w:tc>
          <w:tcPr>
            <w:tcW w:w="3269" w:type="dxa"/>
            <w:vMerge/>
          </w:tcPr>
          <w:p w:rsidR="00FE3856" w:rsidRPr="000D57EE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:rsidR="00FE3856" w:rsidRPr="0044302E" w:rsidRDefault="00FE3856" w:rsidP="00FE3856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>مستقل</w:t>
            </w:r>
          </w:p>
        </w:tc>
        <w:tc>
          <w:tcPr>
            <w:tcW w:w="1395" w:type="dxa"/>
          </w:tcPr>
          <w:p w:rsidR="00FE3856" w:rsidRPr="0044302E" w:rsidRDefault="00FE3856" w:rsidP="00FE3856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کمک مربی</w:t>
            </w:r>
          </w:p>
        </w:tc>
        <w:tc>
          <w:tcPr>
            <w:tcW w:w="1152" w:type="dxa"/>
          </w:tcPr>
          <w:p w:rsidR="00FE3856" w:rsidRPr="0044302E" w:rsidRDefault="00FE3856" w:rsidP="00FE3856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  <w:tc>
          <w:tcPr>
            <w:tcW w:w="1433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317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</w:tr>
      <w:tr w:rsidR="00FE3856" w:rsidRPr="007231C8" w:rsidTr="00FE3856">
        <w:trPr>
          <w:trHeight w:val="27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 xml:space="preserve">آشنایی </w:t>
            </w:r>
            <w:r w:rsidR="000D57EE" w:rsidRPr="000D57EE">
              <w:rPr>
                <w:rFonts w:asciiTheme="minorBidi" w:hAnsiTheme="minorBidi" w:cs="B Nazanin"/>
                <w:rtl/>
              </w:rPr>
              <w:t>با بخ</w:t>
            </w:r>
            <w:r w:rsidR="000D57EE" w:rsidRPr="000D57EE">
              <w:rPr>
                <w:rFonts w:asciiTheme="minorBidi" w:hAnsiTheme="minorBidi" w:cs="B Nazanin" w:hint="cs"/>
                <w:rtl/>
              </w:rPr>
              <w:t>ش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30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آشنایی با بیمار-برقراری ارتباط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0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کنترل علائم حیاتی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07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اخذ شرح حال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30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استفاده از کاردکس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 w:hint="cs"/>
                <w:rtl/>
              </w:rPr>
              <w:t xml:space="preserve">آشنایی </w:t>
            </w:r>
            <w:r w:rsidRPr="000D57EE">
              <w:rPr>
                <w:rFonts w:asciiTheme="minorBidi" w:hAnsiTheme="minorBidi" w:cs="B Nazanin"/>
                <w:rtl/>
              </w:rPr>
              <w:t xml:space="preserve">پذیرش </w:t>
            </w:r>
            <w:r w:rsidRPr="000D57EE">
              <w:rPr>
                <w:rFonts w:asciiTheme="minorBidi" w:hAnsiTheme="minorBidi" w:cs="B Nazanin" w:hint="cs"/>
                <w:rtl/>
              </w:rPr>
              <w:t>و ترخیص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 w:hint="cs"/>
                <w:rtl/>
              </w:rPr>
              <w:t>آشنایی با دستگاه نوار قلب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بهداشت فردی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مرتب کردن واحد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13"/>
        </w:trPr>
        <w:tc>
          <w:tcPr>
            <w:tcW w:w="3269" w:type="dxa"/>
          </w:tcPr>
          <w:p w:rsidR="00FE3856" w:rsidRPr="000D57EE" w:rsidRDefault="00FE3856" w:rsidP="00FE3856">
            <w:pPr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شناخت انواع سرمها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آشنایی با</w:t>
            </w:r>
            <w:r w:rsidRPr="000D57EE">
              <w:rPr>
                <w:rFonts w:asciiTheme="minorBidi" w:hAnsiTheme="minorBidi" w:cs="B Nazanin" w:hint="cs"/>
                <w:rtl/>
              </w:rPr>
              <w:t xml:space="preserve"> آزمایشات خونی و غیر خونی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13"/>
        </w:trPr>
        <w:tc>
          <w:tcPr>
            <w:tcW w:w="3269" w:type="dxa"/>
          </w:tcPr>
          <w:p w:rsidR="00FE3856" w:rsidRPr="000D57EE" w:rsidRDefault="00FE3856" w:rsidP="00FE3856">
            <w:pPr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خارج کردن آنژویوکت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6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تجویز داروی خوراکی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169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تجویز داروی داخل عضلانی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تجویز داروی زیر جلدی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417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تجویز داروی داخل جلدی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93"/>
        </w:trPr>
        <w:tc>
          <w:tcPr>
            <w:tcW w:w="3269" w:type="dxa"/>
          </w:tcPr>
          <w:p w:rsidR="00FE3856" w:rsidRPr="000D57EE" w:rsidRDefault="00FE3856" w:rsidP="00FE3856">
            <w:pPr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تجویز داروی داخل وریدی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آماده کردن سرم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کنفرانس بالینی و کیس ریپورت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تعویض آنزیوکت</w:t>
            </w:r>
            <w:r w:rsidRPr="000D57EE">
              <w:rPr>
                <w:rFonts w:asciiTheme="minorBidi" w:hAnsiTheme="minorBidi" w:cs="B Nazanin"/>
              </w:rPr>
              <w:t xml:space="preserve"> </w:t>
            </w:r>
            <w:r w:rsidRPr="000D57EE">
              <w:rPr>
                <w:rFonts w:asciiTheme="minorBidi" w:hAnsiTheme="minorBidi" w:cs="B Nazanin" w:hint="cs"/>
                <w:rtl/>
              </w:rPr>
              <w:t xml:space="preserve"> و هپارین لاک کردن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سوندگذاری مثانه</w:t>
            </w:r>
            <w:r w:rsidRPr="000D57EE">
              <w:rPr>
                <w:rFonts w:asciiTheme="minorBidi" w:hAnsiTheme="minorBidi" w:cs="B Nazanin" w:hint="cs"/>
                <w:rtl/>
              </w:rPr>
              <w:t xml:space="preserve"> و مراقبت ازآن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کنترل جذب و دفع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آشنایی با انواع زباله ها و دفع صحیح آن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 w:hint="cs"/>
                <w:rtl/>
              </w:rPr>
              <w:lastRenderedPageBreak/>
              <w:t>آشنایی و کار با دستگاه مانیتورینگ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 w:hint="cs"/>
                <w:rtl/>
              </w:rPr>
              <w:t xml:space="preserve">کار با انواع دستگاه ساکشن 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شستشوی زخم و تعویض پانسمان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53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نمونه گیری خون وریدی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9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تجویز اکسیژن</w:t>
            </w:r>
            <w:r w:rsidRPr="000D57EE">
              <w:rPr>
                <w:rFonts w:asciiTheme="minorBidi" w:hAnsiTheme="minorBidi" w:cs="B Nazanin" w:hint="cs"/>
                <w:rtl/>
              </w:rPr>
              <w:t xml:space="preserve"> و کار با تجهیزات اکسیژن تراپی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68"/>
        </w:trPr>
        <w:tc>
          <w:tcPr>
            <w:tcW w:w="3269" w:type="dxa"/>
          </w:tcPr>
          <w:p w:rsidR="00FE3856" w:rsidRPr="000D57EE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کاربرد کیف آبگرم/ سرد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5"/>
        </w:trPr>
        <w:tc>
          <w:tcPr>
            <w:tcW w:w="3269" w:type="dxa"/>
          </w:tcPr>
          <w:p w:rsidR="00FE3856" w:rsidRPr="000D57EE" w:rsidRDefault="00FE3856" w:rsidP="00FE3856">
            <w:pPr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وضعیت دهی بیمار(</w:t>
            </w:r>
            <w:r w:rsidRPr="000D57EE">
              <w:rPr>
                <w:rFonts w:asciiTheme="minorBidi" w:hAnsiTheme="minorBidi" w:cs="B Nazanin"/>
              </w:rPr>
              <w:t>Positioning</w:t>
            </w:r>
            <w:r w:rsidRPr="000D57EE">
              <w:rPr>
                <w:rFonts w:asciiTheme="minorBidi" w:hAnsiTheme="minorBidi" w:cs="B Nazanin"/>
                <w:rtl/>
              </w:rPr>
              <w:t>)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98"/>
        </w:trPr>
        <w:tc>
          <w:tcPr>
            <w:tcW w:w="3269" w:type="dxa"/>
          </w:tcPr>
          <w:p w:rsidR="00FE3856" w:rsidRPr="000D57EE" w:rsidRDefault="00FE3856" w:rsidP="00FE3856">
            <w:pPr>
              <w:rPr>
                <w:rFonts w:asciiTheme="minorBidi" w:hAnsiTheme="minorBidi" w:cs="B Nazanin"/>
                <w:rtl/>
              </w:rPr>
            </w:pPr>
            <w:r w:rsidRPr="000D57EE">
              <w:rPr>
                <w:rFonts w:asciiTheme="minorBidi" w:hAnsiTheme="minorBidi" w:cs="B Nazanin"/>
                <w:rtl/>
              </w:rPr>
              <w:t>تنظیم قطرات سرم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</w:tbl>
    <w:p w:rsidR="00401CB2" w:rsidRDefault="00401CB2" w:rsidP="00B35A33">
      <w:pPr>
        <w:ind w:left="-46"/>
        <w:rPr>
          <w:rFonts w:cs="B Nazanin"/>
          <w:b/>
          <w:bCs/>
          <w:sz w:val="16"/>
          <w:szCs w:val="16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0D57EE" w:rsidRDefault="000D57EE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04580B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lastRenderedPageBreak/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5F" w:rsidRDefault="00B2655F" w:rsidP="00C676B6">
      <w:pPr>
        <w:spacing w:after="0" w:line="240" w:lineRule="auto"/>
      </w:pPr>
      <w:r>
        <w:separator/>
      </w:r>
    </w:p>
  </w:endnote>
  <w:endnote w:type="continuationSeparator" w:id="0">
    <w:p w:rsidR="00B2655F" w:rsidRDefault="00B2655F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74D5A462-272A-4BB7-BDCE-CC858784853F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A4B669BA-9D1C-4110-ABB5-0CB793614421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322DAA5-8D17-4F6F-ABB7-9FE2AE9E8022}"/>
    <w:embedBold r:id="rId4" w:fontKey="{99F53176-BC75-4103-93CC-0B38B9377786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14D9A10-27B3-4F6C-94B0-1BE4F949978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20F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5F" w:rsidRDefault="00B2655F" w:rsidP="00C676B6">
      <w:pPr>
        <w:spacing w:after="0" w:line="240" w:lineRule="auto"/>
      </w:pPr>
      <w:r>
        <w:separator/>
      </w:r>
    </w:p>
  </w:footnote>
  <w:footnote w:type="continuationSeparator" w:id="0">
    <w:p w:rsidR="00B2655F" w:rsidRDefault="00B2655F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46"/>
    <w:rsid w:val="00043A83"/>
    <w:rsid w:val="0004580B"/>
    <w:rsid w:val="000526FB"/>
    <w:rsid w:val="00060686"/>
    <w:rsid w:val="000A4B51"/>
    <w:rsid w:val="000B33E5"/>
    <w:rsid w:val="000B3AA5"/>
    <w:rsid w:val="000B5DDA"/>
    <w:rsid w:val="000C5B87"/>
    <w:rsid w:val="000D57EE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52A8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1CB2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89698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2B74"/>
    <w:rsid w:val="00AE6B7F"/>
    <w:rsid w:val="00AF5F75"/>
    <w:rsid w:val="00B010E1"/>
    <w:rsid w:val="00B02ED0"/>
    <w:rsid w:val="00B10768"/>
    <w:rsid w:val="00B122A6"/>
    <w:rsid w:val="00B229E2"/>
    <w:rsid w:val="00B2655F"/>
    <w:rsid w:val="00B35A33"/>
    <w:rsid w:val="00B50792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C020F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B7BFA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D21C9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378D-3998-4380-9C66-E28CD5C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6D4A-7766-437F-A3AF-CDA4F7DC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rasouli</cp:lastModifiedBy>
  <cp:revision>7</cp:revision>
  <cp:lastPrinted>2019-09-28T04:33:00Z</cp:lastPrinted>
  <dcterms:created xsi:type="dcterms:W3CDTF">2021-08-15T05:16:00Z</dcterms:created>
  <dcterms:modified xsi:type="dcterms:W3CDTF">2021-08-15T07:42:00Z</dcterms:modified>
</cp:coreProperties>
</file>