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3A4" w:rsidRPr="001323A4" w:rsidRDefault="001323A4" w:rsidP="001323A4">
      <w:pPr>
        <w:shd w:val="clear" w:color="auto" w:fill="FFFFFF"/>
        <w:spacing w:line="300" w:lineRule="atLeast"/>
        <w:jc w:val="both"/>
        <w:rPr>
          <w:rFonts w:ascii="Tahoma" w:hAnsi="Tahoma" w:cs="B Nazanin"/>
          <w:b/>
          <w:bCs/>
          <w:color w:val="000000"/>
          <w:sz w:val="26"/>
          <w:szCs w:val="26"/>
        </w:rPr>
      </w:pPr>
      <w:r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>1-</w:t>
      </w:r>
      <w:r w:rsidRPr="001323A4">
        <w:rPr>
          <w:rFonts w:ascii="Tahoma" w:hAnsi="Tahoma" w:cs="B Nazanin"/>
          <w:b/>
          <w:bCs/>
          <w:color w:val="000000"/>
          <w:sz w:val="26"/>
          <w:szCs w:val="26"/>
          <w:rtl/>
        </w:rPr>
        <w:t>نظارت بر آزمایشگاه های پزشکی</w:t>
      </w:r>
    </w:p>
    <w:p w:rsidR="001323A4" w:rsidRPr="00A21A7E" w:rsidRDefault="001323A4" w:rsidP="00A21A7E">
      <w:pPr>
        <w:pStyle w:val="ListParagraph"/>
        <w:numPr>
          <w:ilvl w:val="0"/>
          <w:numId w:val="2"/>
        </w:numPr>
        <w:shd w:val="clear" w:color="auto" w:fill="FFFFFF"/>
        <w:bidi/>
        <w:spacing w:line="300" w:lineRule="atLeast"/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A21A7E">
        <w:rPr>
          <w:rFonts w:ascii="Tahoma" w:hAnsi="Tahoma" w:cs="B Nazanin"/>
          <w:color w:val="000000"/>
          <w:sz w:val="26"/>
          <w:szCs w:val="26"/>
          <w:rtl/>
        </w:rPr>
        <w:t>نظارت جهت کسب اطمینان از بکارگیری کارکنان و نیروهای انسانی واجد صلاحیت علمی و حرفه ای (دانش آموخته رشته مرتبط دارای دانش و مها</w:t>
      </w:r>
      <w:r w:rsidR="00906BF8">
        <w:rPr>
          <w:rFonts w:ascii="Tahoma" w:hAnsi="Tahoma" w:cs="B Nazanin"/>
          <w:color w:val="000000"/>
          <w:sz w:val="26"/>
          <w:szCs w:val="26"/>
          <w:rtl/>
        </w:rPr>
        <w:t>رت کافی) در آزمایشگاه های پزشکی</w:t>
      </w:r>
    </w:p>
    <w:p w:rsidR="001323A4" w:rsidRPr="00A21A7E" w:rsidRDefault="001323A4" w:rsidP="00A21A7E">
      <w:pPr>
        <w:pStyle w:val="ListParagraph"/>
        <w:numPr>
          <w:ilvl w:val="0"/>
          <w:numId w:val="2"/>
        </w:numPr>
        <w:shd w:val="clear" w:color="auto" w:fill="FFFFFF"/>
        <w:bidi/>
        <w:spacing w:line="300" w:lineRule="atLeast"/>
        <w:jc w:val="both"/>
        <w:rPr>
          <w:rFonts w:ascii="Tahoma" w:hAnsi="Tahoma" w:cs="B Nazanin"/>
          <w:color w:val="000000"/>
          <w:sz w:val="26"/>
          <w:szCs w:val="26"/>
        </w:rPr>
      </w:pPr>
      <w:r w:rsidRPr="00A21A7E">
        <w:rPr>
          <w:rFonts w:ascii="Tahoma" w:hAnsi="Tahoma" w:cs="B Nazanin"/>
          <w:color w:val="000000"/>
          <w:sz w:val="26"/>
          <w:szCs w:val="26"/>
          <w:rtl/>
        </w:rPr>
        <w:t>تخصیص امتیاز به آزمایشگاه های تحت پوشش باتوجه به نتایج ارزیابی عملکرد آنها در برنامه های نظارتی سالانه و احتساب آن در تمدید دوره ای پروانه</w:t>
      </w:r>
      <w:r w:rsidR="00906BF8">
        <w:rPr>
          <w:rFonts w:ascii="Tahoma" w:hAnsi="Tahoma" w:cs="B Nazanin"/>
          <w:color w:val="000000"/>
          <w:sz w:val="26"/>
          <w:szCs w:val="26"/>
          <w:rtl/>
        </w:rPr>
        <w:t xml:space="preserve"> های قانونی آزمایشگاه های پزشکی</w:t>
      </w:r>
    </w:p>
    <w:p w:rsidR="001323A4" w:rsidRPr="00A21A7E" w:rsidRDefault="001323A4" w:rsidP="00A21A7E">
      <w:pPr>
        <w:pStyle w:val="ListParagraph"/>
        <w:numPr>
          <w:ilvl w:val="0"/>
          <w:numId w:val="2"/>
        </w:numPr>
        <w:shd w:val="clear" w:color="auto" w:fill="FFFFFF"/>
        <w:bidi/>
        <w:spacing w:line="300" w:lineRule="atLeast"/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A21A7E">
        <w:rPr>
          <w:rFonts w:ascii="Tahoma" w:hAnsi="Tahoma" w:cs="B Nazanin"/>
          <w:color w:val="000000"/>
          <w:sz w:val="26"/>
          <w:szCs w:val="26"/>
          <w:rtl/>
        </w:rPr>
        <w:t>برخورد قانونی با آزمایشگاه های متخلف، در چهارچوب شرح وظایف</w:t>
      </w:r>
      <w:r w:rsidRPr="00A21A7E">
        <w:rPr>
          <w:rFonts w:ascii="Tahoma" w:hAnsi="Tahoma" w:cs="B Nazanin"/>
          <w:color w:val="000000"/>
          <w:sz w:val="26"/>
          <w:szCs w:val="26"/>
        </w:rPr>
        <w:t> </w:t>
      </w:r>
      <w:r w:rsidRPr="00A21A7E">
        <w:rPr>
          <w:rFonts w:ascii="Tahoma" w:hAnsi="Tahoma" w:cs="B Nazanin"/>
          <w:color w:val="000000"/>
          <w:sz w:val="26"/>
          <w:szCs w:val="26"/>
          <w:rtl/>
        </w:rPr>
        <w:t>و اختیارات و ارجاع یا اعلام موارد نقض قوانین، مقررات، دستورالعمل ها و استانداردهای اجباری به مراجع ذی صلاح و پیگیری گزارش ها تا حصول نتیجه و اطلاع</w:t>
      </w:r>
      <w:r w:rsidR="00906BF8">
        <w:rPr>
          <w:rFonts w:ascii="Tahoma" w:hAnsi="Tahoma" w:cs="B Nazanin"/>
          <w:color w:val="000000"/>
          <w:sz w:val="26"/>
          <w:szCs w:val="26"/>
          <w:rtl/>
        </w:rPr>
        <w:t xml:space="preserve"> رسانی آراء صادر شده به ذینفعان</w:t>
      </w:r>
    </w:p>
    <w:p w:rsidR="001323A4" w:rsidRPr="00A21A7E" w:rsidRDefault="001323A4" w:rsidP="00A21A7E">
      <w:pPr>
        <w:pStyle w:val="ListParagraph"/>
        <w:numPr>
          <w:ilvl w:val="0"/>
          <w:numId w:val="2"/>
        </w:numPr>
        <w:shd w:val="clear" w:color="auto" w:fill="FFFFFF"/>
        <w:bidi/>
        <w:spacing w:line="300" w:lineRule="atLeast"/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A21A7E">
        <w:rPr>
          <w:rFonts w:ascii="Tahoma" w:hAnsi="Tahoma" w:cs="B Nazanin"/>
          <w:color w:val="000000"/>
          <w:sz w:val="26"/>
          <w:szCs w:val="26"/>
          <w:rtl/>
        </w:rPr>
        <w:t>تدوین و اجرای برنامه های عملیاتی نظارتی مرتبط با آزم</w:t>
      </w:r>
      <w:r w:rsidR="00906BF8">
        <w:rPr>
          <w:rFonts w:ascii="Tahoma" w:hAnsi="Tahoma" w:cs="B Nazanin"/>
          <w:color w:val="000000"/>
          <w:sz w:val="26"/>
          <w:szCs w:val="26"/>
          <w:rtl/>
        </w:rPr>
        <w:t>ایشگاه پزشکی و سایر موارد مرتبط</w:t>
      </w:r>
    </w:p>
    <w:p w:rsidR="001323A4" w:rsidRPr="00A21A7E" w:rsidRDefault="001323A4" w:rsidP="00A21A7E">
      <w:pPr>
        <w:pStyle w:val="ListParagraph"/>
        <w:numPr>
          <w:ilvl w:val="0"/>
          <w:numId w:val="2"/>
        </w:numPr>
        <w:shd w:val="clear" w:color="auto" w:fill="FFFFFF"/>
        <w:bidi/>
        <w:spacing w:line="300" w:lineRule="atLeast"/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A21A7E">
        <w:rPr>
          <w:rFonts w:ascii="Tahoma" w:hAnsi="Tahoma" w:cs="B Nazanin"/>
          <w:color w:val="000000"/>
          <w:sz w:val="26"/>
          <w:szCs w:val="26"/>
          <w:rtl/>
        </w:rPr>
        <w:t>نظارت بر سازماندهی، عملکرد و ارتقای بهره وری شبکه آزمایشگاهی دانشگاه با تأکید بر مدیریت منابع و مصارف، نقشه خدمت(زنجیره ارائه خدمت) و نظام کارآمد ارجاع بین آزمایشگاهی نمونه های بالینی، تأمین دسترسی، تضمین کیفیت، ب</w:t>
      </w:r>
      <w:r w:rsidR="00906BF8">
        <w:rPr>
          <w:rFonts w:ascii="Tahoma" w:hAnsi="Tahoma" w:cs="B Nazanin"/>
          <w:color w:val="000000"/>
          <w:sz w:val="26"/>
          <w:szCs w:val="26"/>
          <w:rtl/>
        </w:rPr>
        <w:t>هنگامی و ایمنی خدمات آزمایشگاهی</w:t>
      </w:r>
    </w:p>
    <w:p w:rsidR="001323A4" w:rsidRPr="00A21A7E" w:rsidRDefault="001323A4" w:rsidP="00A21A7E">
      <w:pPr>
        <w:pStyle w:val="ListParagraph"/>
        <w:numPr>
          <w:ilvl w:val="0"/>
          <w:numId w:val="2"/>
        </w:numPr>
        <w:shd w:val="clear" w:color="auto" w:fill="FFFFFF"/>
        <w:bidi/>
        <w:spacing w:line="300" w:lineRule="atLeast"/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A21A7E">
        <w:rPr>
          <w:rFonts w:ascii="Tahoma" w:hAnsi="Tahoma" w:cs="B Nazanin"/>
          <w:color w:val="000000"/>
          <w:sz w:val="26"/>
          <w:szCs w:val="26"/>
          <w:rtl/>
        </w:rPr>
        <w:t>پایش وضعیت مدیریت بهره برداری از خدمات آزمایشگاه پزشکی در آزمایشگاه های پزشکی تحت پوشش و طراحی و انجام مداخلات موثر بر بهبود و ارتقای وضعیت مدیریت بهره برداری از خدمات آزمایشگ</w:t>
      </w:r>
      <w:r w:rsidR="00906BF8">
        <w:rPr>
          <w:rFonts w:ascii="Tahoma" w:hAnsi="Tahoma" w:cs="B Nazanin"/>
          <w:color w:val="000000"/>
          <w:sz w:val="26"/>
          <w:szCs w:val="26"/>
          <w:rtl/>
        </w:rPr>
        <w:t>اه پزشکی و ارزیابی اثربخشی آنها</w:t>
      </w:r>
    </w:p>
    <w:p w:rsidR="001323A4" w:rsidRPr="00A21A7E" w:rsidRDefault="001323A4" w:rsidP="00A21A7E">
      <w:pPr>
        <w:pStyle w:val="ListParagraph"/>
        <w:numPr>
          <w:ilvl w:val="0"/>
          <w:numId w:val="2"/>
        </w:numPr>
        <w:shd w:val="clear" w:color="auto" w:fill="FFFFFF"/>
        <w:bidi/>
        <w:spacing w:line="300" w:lineRule="atLeast"/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A21A7E">
        <w:rPr>
          <w:rFonts w:ascii="Tahoma" w:hAnsi="Tahoma" w:cs="B Nazanin"/>
          <w:color w:val="000000"/>
          <w:sz w:val="26"/>
          <w:szCs w:val="26"/>
          <w:rtl/>
        </w:rPr>
        <w:t>بازنگری دوره ای اقدامات و گزارش های نظارتی (حداقل سالانه) و تدوین گزارش جامع از وضعیت رعایت قوانین، مقررات، دستورالعمل ها و استانداردهای آزمایشگاه پزشکی، شاخص های تعیین شده مربوط به سازماندهی و عملکرد آزمایشگاه های پزشکی تحت پوشش و در صورت لزوم برنامه ریزی برای رخدادها و وقای</w:t>
      </w:r>
      <w:r w:rsidR="00906BF8">
        <w:rPr>
          <w:rFonts w:ascii="Tahoma" w:hAnsi="Tahoma" w:cs="B Nazanin"/>
          <w:color w:val="000000"/>
          <w:sz w:val="26"/>
          <w:szCs w:val="26"/>
          <w:rtl/>
        </w:rPr>
        <w:t>ع پیش بینی نشده در قالب اصلاحیه</w:t>
      </w:r>
    </w:p>
    <w:p w:rsidR="001323A4" w:rsidRPr="00A21A7E" w:rsidRDefault="001323A4" w:rsidP="00A21A7E">
      <w:pPr>
        <w:pStyle w:val="ListParagraph"/>
        <w:numPr>
          <w:ilvl w:val="0"/>
          <w:numId w:val="2"/>
        </w:numPr>
        <w:shd w:val="clear" w:color="auto" w:fill="FFFFFF"/>
        <w:bidi/>
        <w:spacing w:line="300" w:lineRule="atLeast"/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A21A7E">
        <w:rPr>
          <w:rFonts w:ascii="Tahoma" w:hAnsi="Tahoma" w:cs="B Nazanin"/>
          <w:color w:val="000000"/>
          <w:sz w:val="26"/>
          <w:szCs w:val="26"/>
          <w:rtl/>
        </w:rPr>
        <w:t>نظارت بر گزارش دهی و هشدار بهنگام بیماری های مشمول گزارش دهی فوری توسط آزمایشگاه های تحت پوشش به معاونت بهداشت دانش</w:t>
      </w:r>
      <w:r w:rsidR="00906BF8">
        <w:rPr>
          <w:rFonts w:ascii="Tahoma" w:hAnsi="Tahoma" w:cs="B Nazanin"/>
          <w:color w:val="000000"/>
          <w:sz w:val="26"/>
          <w:szCs w:val="26"/>
          <w:rtl/>
        </w:rPr>
        <w:t>گاه و یا سایر ذینفعان اعلام شده</w:t>
      </w:r>
    </w:p>
    <w:p w:rsidR="00A21A7E" w:rsidRPr="00A21A7E" w:rsidRDefault="001323A4" w:rsidP="00A21A7E">
      <w:pPr>
        <w:pStyle w:val="ListParagraph"/>
        <w:numPr>
          <w:ilvl w:val="0"/>
          <w:numId w:val="2"/>
        </w:numPr>
        <w:shd w:val="clear" w:color="auto" w:fill="FFFFFF"/>
        <w:bidi/>
        <w:spacing w:line="300" w:lineRule="atLeast"/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A21A7E">
        <w:rPr>
          <w:rFonts w:ascii="Tahoma" w:hAnsi="Tahoma" w:cs="B Nazanin"/>
          <w:color w:val="000000"/>
          <w:sz w:val="26"/>
          <w:szCs w:val="26"/>
          <w:rtl/>
        </w:rPr>
        <w:t>مدیریت ارزیابی</w:t>
      </w:r>
      <w:r w:rsidRPr="00A21A7E">
        <w:rPr>
          <w:rFonts w:ascii="Cambria" w:hAnsi="Cambria" w:cs="Cambria" w:hint="cs"/>
          <w:color w:val="000000"/>
          <w:sz w:val="26"/>
          <w:szCs w:val="26"/>
          <w:rtl/>
        </w:rPr>
        <w:t>  </w:t>
      </w:r>
      <w:r w:rsidRPr="00A21A7E">
        <w:rPr>
          <w:rFonts w:ascii="Tahoma" w:hAnsi="Tahoma" w:cs="B Nazanin" w:hint="cs"/>
          <w:color w:val="000000"/>
          <w:sz w:val="26"/>
          <w:szCs w:val="26"/>
          <w:rtl/>
        </w:rPr>
        <w:t>کیفیت</w:t>
      </w:r>
      <w:r w:rsidRPr="00A21A7E">
        <w:rPr>
          <w:rFonts w:ascii="Tahoma" w:hAnsi="Tahoma" w:cs="B Nazanin"/>
          <w:color w:val="000000"/>
          <w:sz w:val="26"/>
          <w:szCs w:val="26"/>
          <w:rtl/>
        </w:rPr>
        <w:t xml:space="preserve"> </w:t>
      </w:r>
      <w:r w:rsidRPr="00A21A7E">
        <w:rPr>
          <w:rFonts w:ascii="Tahoma" w:hAnsi="Tahoma" w:cs="B Nazanin" w:hint="cs"/>
          <w:color w:val="000000"/>
          <w:sz w:val="26"/>
          <w:szCs w:val="26"/>
          <w:rtl/>
        </w:rPr>
        <w:t>و</w:t>
      </w:r>
      <w:r w:rsidRPr="00A21A7E">
        <w:rPr>
          <w:rFonts w:ascii="Cambria" w:hAnsi="Cambria" w:cs="Cambria" w:hint="cs"/>
          <w:color w:val="000000"/>
          <w:sz w:val="26"/>
          <w:szCs w:val="26"/>
          <w:rtl/>
        </w:rPr>
        <w:t>  </w:t>
      </w:r>
      <w:r w:rsidRPr="00A21A7E">
        <w:rPr>
          <w:rFonts w:ascii="Tahoma" w:hAnsi="Tahoma" w:cs="B Nazanin" w:hint="cs"/>
          <w:color w:val="000000"/>
          <w:sz w:val="26"/>
          <w:szCs w:val="26"/>
          <w:rtl/>
        </w:rPr>
        <w:t>عملکرد</w:t>
      </w:r>
      <w:r w:rsidRPr="00A21A7E">
        <w:rPr>
          <w:rFonts w:ascii="Tahoma" w:hAnsi="Tahoma" w:cs="B Nazanin"/>
          <w:color w:val="000000"/>
          <w:sz w:val="26"/>
          <w:szCs w:val="26"/>
          <w:rtl/>
        </w:rPr>
        <w:t xml:space="preserve"> </w:t>
      </w:r>
      <w:r w:rsidRPr="00A21A7E">
        <w:rPr>
          <w:rFonts w:ascii="Tahoma" w:hAnsi="Tahoma" w:cs="B Nazanin" w:hint="cs"/>
          <w:color w:val="000000"/>
          <w:sz w:val="26"/>
          <w:szCs w:val="26"/>
          <w:rtl/>
        </w:rPr>
        <w:t>وسایل</w:t>
      </w:r>
      <w:r w:rsidRPr="00A21A7E">
        <w:rPr>
          <w:rFonts w:ascii="Tahoma" w:hAnsi="Tahoma" w:cs="B Nazanin"/>
          <w:color w:val="000000"/>
          <w:sz w:val="26"/>
          <w:szCs w:val="26"/>
          <w:rtl/>
        </w:rPr>
        <w:t xml:space="preserve"> </w:t>
      </w:r>
      <w:r w:rsidRPr="00A21A7E">
        <w:rPr>
          <w:rFonts w:ascii="Tahoma" w:hAnsi="Tahoma" w:cs="B Nazanin" w:hint="cs"/>
          <w:color w:val="000000"/>
          <w:sz w:val="26"/>
          <w:szCs w:val="26"/>
          <w:rtl/>
        </w:rPr>
        <w:t>تشخیص</w:t>
      </w:r>
      <w:r w:rsidRPr="00A21A7E">
        <w:rPr>
          <w:rFonts w:ascii="Tahoma" w:hAnsi="Tahoma" w:cs="B Nazanin"/>
          <w:color w:val="000000"/>
          <w:sz w:val="26"/>
          <w:szCs w:val="26"/>
          <w:rtl/>
        </w:rPr>
        <w:t xml:space="preserve"> </w:t>
      </w:r>
      <w:r w:rsidRPr="00A21A7E">
        <w:rPr>
          <w:rFonts w:ascii="Tahoma" w:hAnsi="Tahoma" w:cs="B Nazanin" w:hint="cs"/>
          <w:color w:val="000000"/>
          <w:sz w:val="26"/>
          <w:szCs w:val="26"/>
          <w:rtl/>
        </w:rPr>
        <w:t>آزمایشگاه</w:t>
      </w:r>
      <w:r w:rsidRPr="00A21A7E">
        <w:rPr>
          <w:rFonts w:ascii="Tahoma" w:hAnsi="Tahoma" w:cs="B Nazanin"/>
          <w:color w:val="000000"/>
          <w:sz w:val="26"/>
          <w:szCs w:val="26"/>
          <w:rtl/>
        </w:rPr>
        <w:t xml:space="preserve"> </w:t>
      </w:r>
      <w:r w:rsidRPr="00A21A7E">
        <w:rPr>
          <w:rFonts w:ascii="Tahoma" w:hAnsi="Tahoma" w:cs="B Nazanin" w:hint="cs"/>
          <w:color w:val="000000"/>
          <w:sz w:val="26"/>
          <w:szCs w:val="26"/>
          <w:rtl/>
        </w:rPr>
        <w:t>پزشکی</w:t>
      </w:r>
    </w:p>
    <w:p w:rsidR="001323A4" w:rsidRPr="00A21A7E" w:rsidRDefault="001323A4" w:rsidP="00A21A7E">
      <w:pPr>
        <w:pStyle w:val="ListParagraph"/>
        <w:numPr>
          <w:ilvl w:val="0"/>
          <w:numId w:val="2"/>
        </w:numPr>
        <w:shd w:val="clear" w:color="auto" w:fill="FFFFFF"/>
        <w:bidi/>
        <w:spacing w:line="300" w:lineRule="atLeast"/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A21A7E">
        <w:rPr>
          <w:rFonts w:ascii="Tahoma" w:hAnsi="Tahoma" w:cs="B Nazanin"/>
          <w:color w:val="000000"/>
          <w:sz w:val="26"/>
          <w:szCs w:val="26"/>
          <w:rtl/>
        </w:rPr>
        <w:t>اطلاع رسانی و ابلاغ کلیه قوانین، ضوابط و مقررات، استانداردها، بخش نامه ها وزارت متبوع به آزمایشگاه های تحت پوشش</w:t>
      </w:r>
    </w:p>
    <w:p w:rsidR="001323A4" w:rsidRPr="001323A4" w:rsidRDefault="001323A4" w:rsidP="001323A4">
      <w:pPr>
        <w:shd w:val="clear" w:color="auto" w:fill="FFFFFF"/>
        <w:spacing w:line="300" w:lineRule="atLeast"/>
        <w:jc w:val="both"/>
        <w:rPr>
          <w:rFonts w:ascii="Tahoma" w:hAnsi="Tahoma" w:cs="B Nazanin"/>
          <w:b/>
          <w:bCs/>
          <w:color w:val="000000"/>
          <w:sz w:val="26"/>
          <w:szCs w:val="26"/>
          <w:rtl/>
        </w:rPr>
      </w:pPr>
      <w:r>
        <w:rPr>
          <w:rFonts w:ascii="Calibri" w:hAnsi="Calibri" w:cs="B Nazanin" w:hint="cs"/>
          <w:b/>
          <w:bCs/>
          <w:color w:val="000000"/>
          <w:sz w:val="26"/>
          <w:szCs w:val="26"/>
          <w:rtl/>
        </w:rPr>
        <w:t>2</w:t>
      </w:r>
      <w:r w:rsidRPr="001323A4">
        <w:rPr>
          <w:rFonts w:ascii="Calibri" w:hAnsi="Calibri" w:cs="B Nazanin"/>
          <w:b/>
          <w:bCs/>
          <w:color w:val="000000"/>
          <w:sz w:val="26"/>
          <w:szCs w:val="26"/>
          <w:rtl/>
        </w:rPr>
        <w:t>-</w:t>
      </w:r>
      <w:r w:rsidRPr="001323A4">
        <w:rPr>
          <w:rFonts w:ascii="Cambria" w:hAnsi="Cambria" w:cs="Cambria" w:hint="cs"/>
          <w:b/>
          <w:bCs/>
          <w:color w:val="000000"/>
          <w:sz w:val="26"/>
          <w:szCs w:val="26"/>
          <w:rtl/>
        </w:rPr>
        <w:t> </w:t>
      </w:r>
      <w:r w:rsidRPr="001323A4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>صدور</w:t>
      </w:r>
      <w:r w:rsidRPr="001323A4">
        <w:rPr>
          <w:rFonts w:ascii="Tahoma" w:hAnsi="Tahoma" w:cs="B Nazanin"/>
          <w:b/>
          <w:bCs/>
          <w:color w:val="000000"/>
          <w:sz w:val="26"/>
          <w:szCs w:val="26"/>
          <w:rtl/>
        </w:rPr>
        <w:t xml:space="preserve"> </w:t>
      </w:r>
      <w:r w:rsidRPr="001323A4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>پروانه</w:t>
      </w:r>
      <w:r w:rsidRPr="001323A4">
        <w:rPr>
          <w:rFonts w:ascii="Tahoma" w:hAnsi="Tahoma" w:cs="B Nazanin"/>
          <w:b/>
          <w:bCs/>
          <w:color w:val="000000"/>
          <w:sz w:val="26"/>
          <w:szCs w:val="26"/>
          <w:rtl/>
        </w:rPr>
        <w:t xml:space="preserve"> </w:t>
      </w:r>
      <w:r w:rsidRPr="001323A4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>های</w:t>
      </w:r>
      <w:r w:rsidRPr="001323A4">
        <w:rPr>
          <w:rFonts w:ascii="Tahoma" w:hAnsi="Tahoma" w:cs="B Nazanin"/>
          <w:b/>
          <w:bCs/>
          <w:color w:val="000000"/>
          <w:sz w:val="26"/>
          <w:szCs w:val="26"/>
          <w:rtl/>
        </w:rPr>
        <w:t xml:space="preserve"> </w:t>
      </w:r>
      <w:r w:rsidRPr="001323A4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>قانونی</w:t>
      </w:r>
    </w:p>
    <w:p w:rsidR="001323A4" w:rsidRPr="00A21A7E" w:rsidRDefault="001323A4" w:rsidP="00A21A7E">
      <w:pPr>
        <w:pStyle w:val="ListParagraph"/>
        <w:numPr>
          <w:ilvl w:val="0"/>
          <w:numId w:val="3"/>
        </w:numPr>
        <w:shd w:val="clear" w:color="auto" w:fill="FFFFFF"/>
        <w:bidi/>
        <w:spacing w:line="300" w:lineRule="atLeast"/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A21A7E">
        <w:rPr>
          <w:rFonts w:ascii="Tahoma" w:hAnsi="Tahoma" w:cs="B Nazanin"/>
          <w:color w:val="000000"/>
          <w:sz w:val="26"/>
          <w:szCs w:val="26"/>
          <w:rtl/>
        </w:rPr>
        <w:t>انجام ارزیابی های حضوری و غیرحضوری اولیه و دوره ای از آزمایشگاه های متقاضی صدور و یا تمدید پروانه‌های قانونی و ارائه گزارش</w:t>
      </w:r>
      <w:r w:rsidR="00906BF8">
        <w:rPr>
          <w:rFonts w:ascii="Tahoma" w:hAnsi="Tahoma" w:cs="B Nazanin"/>
          <w:color w:val="000000"/>
          <w:sz w:val="26"/>
          <w:szCs w:val="26"/>
          <w:rtl/>
        </w:rPr>
        <w:t xml:space="preserve"> رسمی به کمیسیون قانونی ماده 20</w:t>
      </w:r>
    </w:p>
    <w:p w:rsidR="001323A4" w:rsidRPr="00A21A7E" w:rsidRDefault="001323A4" w:rsidP="00A21A7E">
      <w:pPr>
        <w:pStyle w:val="ListParagraph"/>
        <w:numPr>
          <w:ilvl w:val="0"/>
          <w:numId w:val="3"/>
        </w:numPr>
        <w:shd w:val="clear" w:color="auto" w:fill="FFFFFF"/>
        <w:bidi/>
        <w:spacing w:line="300" w:lineRule="atLeast"/>
        <w:jc w:val="both"/>
        <w:rPr>
          <w:rFonts w:ascii="Tahoma" w:hAnsi="Tahoma" w:cs="B Nazanin"/>
          <w:color w:val="000000"/>
          <w:sz w:val="26"/>
          <w:szCs w:val="26"/>
        </w:rPr>
      </w:pPr>
      <w:r w:rsidRPr="00A21A7E">
        <w:rPr>
          <w:rFonts w:ascii="Tahoma" w:hAnsi="Tahoma" w:cs="B Nazanin"/>
          <w:color w:val="000000"/>
          <w:sz w:val="26"/>
          <w:szCs w:val="26"/>
          <w:rtl/>
        </w:rPr>
        <w:t>تعامل با اداره صدور پروانه های دانشگاه درخصوص ارسال و بررسی درخواست بهره برداری آزمایشگاه پزشکی به عنوان یک موسسه پزشکی مستقل یا وابسته به سایر مراکز بهداشتی-درما</w:t>
      </w:r>
      <w:r w:rsidR="00226C81">
        <w:rPr>
          <w:rFonts w:ascii="Tahoma" w:hAnsi="Tahoma" w:cs="B Nazanin"/>
          <w:color w:val="000000"/>
          <w:sz w:val="26"/>
          <w:szCs w:val="26"/>
          <w:rtl/>
        </w:rPr>
        <w:t>نی ( نظیر بیمارستان و درمانگاه)</w:t>
      </w:r>
      <w:bookmarkStart w:id="0" w:name="_GoBack"/>
      <w:bookmarkEnd w:id="0"/>
    </w:p>
    <w:p w:rsidR="001323A4" w:rsidRPr="00A21A7E" w:rsidRDefault="001323A4" w:rsidP="00A21A7E">
      <w:pPr>
        <w:pStyle w:val="ListParagraph"/>
        <w:numPr>
          <w:ilvl w:val="0"/>
          <w:numId w:val="3"/>
        </w:numPr>
        <w:shd w:val="clear" w:color="auto" w:fill="FFFFFF"/>
        <w:bidi/>
        <w:spacing w:line="300" w:lineRule="atLeast"/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A21A7E">
        <w:rPr>
          <w:rFonts w:ascii="Tahoma" w:hAnsi="Tahoma" w:cs="B Nazanin"/>
          <w:color w:val="000000"/>
          <w:sz w:val="26"/>
          <w:szCs w:val="26"/>
          <w:rtl/>
        </w:rPr>
        <w:t>تکمیل اطلاعات مربوط به آزمایشگاههای پزشکی د</w:t>
      </w:r>
      <w:r w:rsidR="00906BF8">
        <w:rPr>
          <w:rFonts w:ascii="Tahoma" w:hAnsi="Tahoma" w:cs="B Nazanin"/>
          <w:color w:val="000000"/>
          <w:sz w:val="26"/>
          <w:szCs w:val="26"/>
          <w:rtl/>
        </w:rPr>
        <w:t>ر سامانه صدور پروانه های قانونی</w:t>
      </w:r>
    </w:p>
    <w:p w:rsidR="001323A4" w:rsidRPr="00A21A7E" w:rsidRDefault="001323A4" w:rsidP="00A21A7E">
      <w:pPr>
        <w:pStyle w:val="ListParagraph"/>
        <w:numPr>
          <w:ilvl w:val="0"/>
          <w:numId w:val="3"/>
        </w:numPr>
        <w:shd w:val="clear" w:color="auto" w:fill="FFFFFF"/>
        <w:bidi/>
        <w:spacing w:line="300" w:lineRule="atLeast"/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A21A7E">
        <w:rPr>
          <w:rFonts w:ascii="Tahoma" w:hAnsi="Tahoma" w:cs="B Nazanin"/>
          <w:color w:val="000000"/>
          <w:sz w:val="26"/>
          <w:szCs w:val="26"/>
          <w:rtl/>
        </w:rPr>
        <w:t>انجام امور کارشناسی مربوط به تخلفات آزمایشگاه های پزشکی که منجر به اعمال قانون از طریق تعلیق یا لغو صلا</w:t>
      </w:r>
      <w:r w:rsidR="00906BF8">
        <w:rPr>
          <w:rFonts w:ascii="Tahoma" w:hAnsi="Tahoma" w:cs="B Nazanin"/>
          <w:color w:val="000000"/>
          <w:sz w:val="26"/>
          <w:szCs w:val="26"/>
          <w:rtl/>
        </w:rPr>
        <w:t>حیت یا پروانه های قانونی می شود</w:t>
      </w:r>
    </w:p>
    <w:p w:rsidR="001323A4" w:rsidRPr="001323A4" w:rsidRDefault="001323A4" w:rsidP="001323A4">
      <w:pPr>
        <w:shd w:val="clear" w:color="auto" w:fill="FFFFFF"/>
        <w:spacing w:line="300" w:lineRule="atLeast"/>
        <w:jc w:val="both"/>
        <w:rPr>
          <w:rFonts w:ascii="Tahoma" w:hAnsi="Tahoma" w:cs="B Nazanin"/>
          <w:b/>
          <w:bCs/>
          <w:color w:val="000000"/>
          <w:sz w:val="26"/>
          <w:szCs w:val="26"/>
          <w:rtl/>
        </w:rPr>
      </w:pPr>
      <w:r>
        <w:rPr>
          <w:rFonts w:ascii="Calibri" w:hAnsi="Calibri" w:cs="B Nazanin" w:hint="cs"/>
          <w:b/>
          <w:bCs/>
          <w:color w:val="000000"/>
          <w:sz w:val="26"/>
          <w:szCs w:val="26"/>
          <w:rtl/>
        </w:rPr>
        <w:lastRenderedPageBreak/>
        <w:t>3</w:t>
      </w:r>
      <w:r w:rsidRPr="001323A4">
        <w:rPr>
          <w:rFonts w:ascii="Calibri" w:hAnsi="Calibri" w:cs="B Nazanin"/>
          <w:b/>
          <w:bCs/>
          <w:color w:val="000000"/>
          <w:sz w:val="26"/>
          <w:szCs w:val="26"/>
          <w:rtl/>
        </w:rPr>
        <w:t>-</w:t>
      </w:r>
      <w:r w:rsidRPr="001323A4">
        <w:rPr>
          <w:rFonts w:ascii="Cambria" w:hAnsi="Cambria" w:cs="Cambria" w:hint="cs"/>
          <w:b/>
          <w:bCs/>
          <w:color w:val="000000"/>
          <w:sz w:val="26"/>
          <w:szCs w:val="26"/>
          <w:rtl/>
        </w:rPr>
        <w:t> </w:t>
      </w:r>
      <w:r w:rsidRPr="001323A4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>آموزش</w:t>
      </w:r>
    </w:p>
    <w:p w:rsidR="001323A4" w:rsidRPr="00A21A7E" w:rsidRDefault="001323A4" w:rsidP="00A21A7E">
      <w:pPr>
        <w:pStyle w:val="ListParagraph"/>
        <w:numPr>
          <w:ilvl w:val="0"/>
          <w:numId w:val="4"/>
        </w:numPr>
        <w:shd w:val="clear" w:color="auto" w:fill="FFFFFF"/>
        <w:bidi/>
        <w:spacing w:line="300" w:lineRule="atLeast"/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A21A7E">
        <w:rPr>
          <w:rFonts w:ascii="Tahoma" w:hAnsi="Tahoma" w:cs="B Nazanin"/>
          <w:color w:val="000000"/>
          <w:sz w:val="26"/>
          <w:szCs w:val="26"/>
          <w:rtl/>
        </w:rPr>
        <w:t>برنامه ریزی برای آموزش حین خدمت کارکنان آزمایشگاه های پزشکی ( در همه سطوح شامل مسئولین فنی و کارکنان فنی، اداری و خدماتی ) باتوجه به نیاز سنجی و جمع بندی نتایج برنامه ها</w:t>
      </w:r>
      <w:r w:rsidR="00906BF8">
        <w:rPr>
          <w:rFonts w:ascii="Tahoma" w:hAnsi="Tahoma" w:cs="B Nazanin"/>
          <w:color w:val="000000"/>
          <w:sz w:val="26"/>
          <w:szCs w:val="26"/>
          <w:rtl/>
        </w:rPr>
        <w:t>ی نظارتی در آزمایشگاه های تابعه</w:t>
      </w:r>
    </w:p>
    <w:p w:rsidR="001323A4" w:rsidRPr="00A21A7E" w:rsidRDefault="001323A4" w:rsidP="00A21A7E">
      <w:pPr>
        <w:pStyle w:val="ListParagraph"/>
        <w:numPr>
          <w:ilvl w:val="0"/>
          <w:numId w:val="4"/>
        </w:numPr>
        <w:shd w:val="clear" w:color="auto" w:fill="FFFFFF"/>
        <w:bidi/>
        <w:spacing w:line="300" w:lineRule="atLeast"/>
        <w:jc w:val="both"/>
        <w:rPr>
          <w:rFonts w:ascii="Tahoma" w:hAnsi="Tahoma" w:cs="B Nazanin"/>
          <w:color w:val="000000"/>
          <w:sz w:val="26"/>
          <w:szCs w:val="26"/>
        </w:rPr>
      </w:pPr>
      <w:r w:rsidRPr="00A21A7E">
        <w:rPr>
          <w:rFonts w:ascii="Tahoma" w:hAnsi="Tahoma" w:cs="B Nazanin"/>
          <w:color w:val="000000"/>
          <w:sz w:val="26"/>
          <w:szCs w:val="26"/>
          <w:rtl/>
        </w:rPr>
        <w:t>تعامل و همکاری با معاونت آموزش، انجمن های علمی و سازمان نظام پزشکی و مراکز و موسسات مجاز برای ارائه آموزش های</w:t>
      </w:r>
      <w:r w:rsidRPr="00A21A7E">
        <w:rPr>
          <w:rFonts w:ascii="Cambria" w:hAnsi="Cambria" w:cs="Cambria" w:hint="cs"/>
          <w:color w:val="000000"/>
          <w:sz w:val="26"/>
          <w:szCs w:val="26"/>
          <w:rtl/>
        </w:rPr>
        <w:t>  </w:t>
      </w:r>
      <w:r w:rsidRPr="00A21A7E">
        <w:rPr>
          <w:rFonts w:ascii="Tahoma" w:hAnsi="Tahoma" w:cs="B Nazanin" w:hint="cs"/>
          <w:color w:val="000000"/>
          <w:sz w:val="26"/>
          <w:szCs w:val="26"/>
          <w:rtl/>
        </w:rPr>
        <w:t>مورد</w:t>
      </w:r>
      <w:r w:rsidRPr="00A21A7E">
        <w:rPr>
          <w:rFonts w:ascii="Tahoma" w:hAnsi="Tahoma" w:cs="B Nazanin"/>
          <w:color w:val="000000"/>
          <w:sz w:val="26"/>
          <w:szCs w:val="26"/>
          <w:rtl/>
        </w:rPr>
        <w:t xml:space="preserve"> </w:t>
      </w:r>
      <w:r w:rsidRPr="00A21A7E">
        <w:rPr>
          <w:rFonts w:ascii="Tahoma" w:hAnsi="Tahoma" w:cs="B Nazanin" w:hint="cs"/>
          <w:color w:val="000000"/>
          <w:sz w:val="26"/>
          <w:szCs w:val="26"/>
          <w:rtl/>
        </w:rPr>
        <w:t>نیاز</w:t>
      </w:r>
      <w:r w:rsidRPr="00A21A7E">
        <w:rPr>
          <w:rFonts w:ascii="Tahoma" w:hAnsi="Tahoma" w:cs="B Nazanin"/>
          <w:color w:val="000000"/>
          <w:sz w:val="26"/>
          <w:szCs w:val="26"/>
          <w:rtl/>
        </w:rPr>
        <w:t xml:space="preserve"> </w:t>
      </w:r>
      <w:r w:rsidRPr="00A21A7E">
        <w:rPr>
          <w:rFonts w:ascii="Tahoma" w:hAnsi="Tahoma" w:cs="B Nazanin" w:hint="cs"/>
          <w:color w:val="000000"/>
          <w:sz w:val="26"/>
          <w:szCs w:val="26"/>
          <w:rtl/>
        </w:rPr>
        <w:t>برای</w:t>
      </w:r>
      <w:r w:rsidRPr="00A21A7E">
        <w:rPr>
          <w:rFonts w:ascii="Tahoma" w:hAnsi="Tahoma" w:cs="B Nazanin"/>
          <w:color w:val="000000"/>
          <w:sz w:val="26"/>
          <w:szCs w:val="26"/>
          <w:rtl/>
        </w:rPr>
        <w:t xml:space="preserve"> </w:t>
      </w:r>
      <w:r w:rsidRPr="00A21A7E">
        <w:rPr>
          <w:rFonts w:ascii="Tahoma" w:hAnsi="Tahoma" w:cs="B Nazanin" w:hint="cs"/>
          <w:color w:val="000000"/>
          <w:sz w:val="26"/>
          <w:szCs w:val="26"/>
          <w:rtl/>
        </w:rPr>
        <w:t>ارتقای</w:t>
      </w:r>
      <w:r w:rsidRPr="00A21A7E">
        <w:rPr>
          <w:rFonts w:ascii="Tahoma" w:hAnsi="Tahoma" w:cs="B Nazanin"/>
          <w:color w:val="000000"/>
          <w:sz w:val="26"/>
          <w:szCs w:val="26"/>
          <w:rtl/>
        </w:rPr>
        <w:t xml:space="preserve"> </w:t>
      </w:r>
      <w:r w:rsidRPr="00A21A7E">
        <w:rPr>
          <w:rFonts w:ascii="Tahoma" w:hAnsi="Tahoma" w:cs="B Nazanin" w:hint="cs"/>
          <w:color w:val="000000"/>
          <w:sz w:val="26"/>
          <w:szCs w:val="26"/>
          <w:rtl/>
        </w:rPr>
        <w:t>دانش</w:t>
      </w:r>
      <w:r w:rsidRPr="00A21A7E">
        <w:rPr>
          <w:rFonts w:ascii="Tahoma" w:hAnsi="Tahoma" w:cs="B Nazanin"/>
          <w:color w:val="000000"/>
          <w:sz w:val="26"/>
          <w:szCs w:val="26"/>
          <w:rtl/>
        </w:rPr>
        <w:t xml:space="preserve"> </w:t>
      </w:r>
      <w:r w:rsidRPr="00A21A7E">
        <w:rPr>
          <w:rFonts w:ascii="Tahoma" w:hAnsi="Tahoma" w:cs="B Nazanin" w:hint="cs"/>
          <w:color w:val="000000"/>
          <w:sz w:val="26"/>
          <w:szCs w:val="26"/>
          <w:rtl/>
        </w:rPr>
        <w:t>و</w:t>
      </w:r>
      <w:r w:rsidRPr="00A21A7E">
        <w:rPr>
          <w:rFonts w:ascii="Tahoma" w:hAnsi="Tahoma" w:cs="B Nazanin"/>
          <w:color w:val="000000"/>
          <w:sz w:val="26"/>
          <w:szCs w:val="26"/>
          <w:rtl/>
        </w:rPr>
        <w:t xml:space="preserve"> </w:t>
      </w:r>
      <w:r w:rsidRPr="00A21A7E">
        <w:rPr>
          <w:rFonts w:ascii="Tahoma" w:hAnsi="Tahoma" w:cs="B Nazanin" w:hint="cs"/>
          <w:color w:val="000000"/>
          <w:sz w:val="26"/>
          <w:szCs w:val="26"/>
          <w:rtl/>
        </w:rPr>
        <w:t>مهارت</w:t>
      </w:r>
      <w:r w:rsidRPr="00A21A7E">
        <w:rPr>
          <w:rFonts w:ascii="Tahoma" w:hAnsi="Tahoma" w:cs="B Nazanin"/>
          <w:color w:val="000000"/>
          <w:sz w:val="26"/>
          <w:szCs w:val="26"/>
          <w:rtl/>
        </w:rPr>
        <w:t xml:space="preserve"> </w:t>
      </w:r>
      <w:r w:rsidRPr="00A21A7E">
        <w:rPr>
          <w:rFonts w:ascii="Tahoma" w:hAnsi="Tahoma" w:cs="B Nazanin" w:hint="cs"/>
          <w:color w:val="000000"/>
          <w:sz w:val="26"/>
          <w:szCs w:val="26"/>
          <w:rtl/>
        </w:rPr>
        <w:t>کا</w:t>
      </w:r>
      <w:r w:rsidRPr="00A21A7E">
        <w:rPr>
          <w:rFonts w:ascii="Tahoma" w:hAnsi="Tahoma" w:cs="B Nazanin"/>
          <w:color w:val="000000"/>
          <w:sz w:val="26"/>
          <w:szCs w:val="26"/>
          <w:rtl/>
        </w:rPr>
        <w:t>رکنان آزمایشگاه های پزشکی ب</w:t>
      </w:r>
      <w:r w:rsidR="00906BF8">
        <w:rPr>
          <w:rFonts w:ascii="Tahoma" w:hAnsi="Tahoma" w:cs="B Nazanin"/>
          <w:color w:val="000000"/>
          <w:sz w:val="26"/>
          <w:szCs w:val="26"/>
          <w:rtl/>
        </w:rPr>
        <w:t>ا عنایت ویژه به فناوری‌های نوین</w:t>
      </w:r>
    </w:p>
    <w:p w:rsidR="001323A4" w:rsidRPr="00A21A7E" w:rsidRDefault="001323A4" w:rsidP="00A21A7E">
      <w:pPr>
        <w:pStyle w:val="ListParagraph"/>
        <w:numPr>
          <w:ilvl w:val="0"/>
          <w:numId w:val="4"/>
        </w:numPr>
        <w:shd w:val="clear" w:color="auto" w:fill="FFFFFF"/>
        <w:bidi/>
        <w:spacing w:line="300" w:lineRule="atLeast"/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A21A7E">
        <w:rPr>
          <w:rFonts w:ascii="Tahoma" w:hAnsi="Tahoma" w:cs="B Nazanin"/>
          <w:color w:val="000000"/>
          <w:sz w:val="26"/>
          <w:szCs w:val="26"/>
          <w:rtl/>
        </w:rPr>
        <w:t>برنامه ریزی و فراهم کردن امکانات جهت آموزش اولیه و مستمر ارزیابان و کارشناسان فنی که در امور نظارتی بویژه ارزیابی حضوری از عملکرد آزمایشگاه های پ</w:t>
      </w:r>
      <w:r w:rsidR="00906BF8">
        <w:rPr>
          <w:rFonts w:ascii="Tahoma" w:hAnsi="Tahoma" w:cs="B Nazanin"/>
          <w:color w:val="000000"/>
          <w:sz w:val="26"/>
          <w:szCs w:val="26"/>
          <w:rtl/>
        </w:rPr>
        <w:t>زشکی مورد استفاده قرار می گیرند</w:t>
      </w:r>
    </w:p>
    <w:p w:rsidR="001323A4" w:rsidRPr="001323A4" w:rsidRDefault="001323A4" w:rsidP="001323A4">
      <w:pPr>
        <w:shd w:val="clear" w:color="auto" w:fill="FFFFFF"/>
        <w:spacing w:line="300" w:lineRule="atLeast"/>
        <w:jc w:val="both"/>
        <w:rPr>
          <w:rFonts w:ascii="Tahoma" w:hAnsi="Tahoma" w:cs="B Nazanin"/>
          <w:b/>
          <w:bCs/>
          <w:color w:val="000000"/>
          <w:sz w:val="26"/>
          <w:szCs w:val="26"/>
          <w:rtl/>
        </w:rPr>
      </w:pPr>
      <w:r>
        <w:rPr>
          <w:rFonts w:ascii="Calibri" w:hAnsi="Calibri" w:cs="B Nazanin" w:hint="cs"/>
          <w:b/>
          <w:bCs/>
          <w:color w:val="000000"/>
          <w:sz w:val="26"/>
          <w:szCs w:val="26"/>
          <w:rtl/>
        </w:rPr>
        <w:t>4</w:t>
      </w:r>
      <w:r w:rsidRPr="001323A4">
        <w:rPr>
          <w:rFonts w:ascii="Calibri" w:hAnsi="Calibri" w:cs="B Nazanin"/>
          <w:b/>
          <w:bCs/>
          <w:color w:val="000000"/>
          <w:sz w:val="26"/>
          <w:szCs w:val="26"/>
          <w:rtl/>
        </w:rPr>
        <w:t>-</w:t>
      </w:r>
      <w:r w:rsidRPr="001323A4">
        <w:rPr>
          <w:rFonts w:ascii="Cambria" w:hAnsi="Cambria" w:cs="Cambria" w:hint="cs"/>
          <w:b/>
          <w:bCs/>
          <w:color w:val="000000"/>
          <w:sz w:val="26"/>
          <w:szCs w:val="26"/>
          <w:rtl/>
        </w:rPr>
        <w:t> </w:t>
      </w:r>
      <w:r w:rsidRPr="001323A4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>ثبت</w:t>
      </w:r>
      <w:r w:rsidRPr="001323A4">
        <w:rPr>
          <w:rFonts w:ascii="Tahoma" w:hAnsi="Tahoma" w:cs="B Nazanin"/>
          <w:b/>
          <w:bCs/>
          <w:color w:val="000000"/>
          <w:sz w:val="26"/>
          <w:szCs w:val="26"/>
          <w:rtl/>
        </w:rPr>
        <w:t>، رسیدگی و پاسخگویی به شکایات و استعلام ها</w:t>
      </w:r>
    </w:p>
    <w:p w:rsidR="001323A4" w:rsidRPr="00A21A7E" w:rsidRDefault="001323A4" w:rsidP="00A21A7E">
      <w:pPr>
        <w:pStyle w:val="ListParagraph"/>
        <w:numPr>
          <w:ilvl w:val="0"/>
          <w:numId w:val="5"/>
        </w:numPr>
        <w:shd w:val="clear" w:color="auto" w:fill="FFFFFF"/>
        <w:bidi/>
        <w:spacing w:line="300" w:lineRule="atLeast"/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A21A7E">
        <w:rPr>
          <w:rFonts w:ascii="Tahoma" w:hAnsi="Tahoma" w:cs="B Nazanin"/>
          <w:color w:val="000000"/>
          <w:sz w:val="26"/>
          <w:szCs w:val="26"/>
          <w:rtl/>
        </w:rPr>
        <w:t>ثبت و رسیدگی کلیه شکایات اشخاص حقیقی و حقوقی که به آزمایشگاه های پزشکی مربو</w:t>
      </w:r>
      <w:r w:rsidR="00906BF8">
        <w:rPr>
          <w:rFonts w:ascii="Tahoma" w:hAnsi="Tahoma" w:cs="B Nazanin"/>
          <w:color w:val="000000"/>
          <w:sz w:val="26"/>
          <w:szCs w:val="26"/>
          <w:rtl/>
        </w:rPr>
        <w:t>ط می شود در کوتاهترین زمان ممکن</w:t>
      </w:r>
    </w:p>
    <w:p w:rsidR="001323A4" w:rsidRPr="00A21A7E" w:rsidRDefault="001323A4" w:rsidP="00A21A7E">
      <w:pPr>
        <w:pStyle w:val="ListParagraph"/>
        <w:numPr>
          <w:ilvl w:val="0"/>
          <w:numId w:val="5"/>
        </w:numPr>
        <w:shd w:val="clear" w:color="auto" w:fill="FFFFFF"/>
        <w:bidi/>
        <w:spacing w:line="300" w:lineRule="atLeast"/>
        <w:jc w:val="both"/>
        <w:rPr>
          <w:rFonts w:ascii="Tahoma" w:hAnsi="Tahoma" w:cs="B Nazanin"/>
          <w:color w:val="000000"/>
          <w:sz w:val="26"/>
          <w:szCs w:val="26"/>
        </w:rPr>
      </w:pPr>
      <w:r w:rsidRPr="00A21A7E">
        <w:rPr>
          <w:rFonts w:ascii="Tahoma" w:hAnsi="Tahoma" w:cs="B Nazanin"/>
          <w:color w:val="000000"/>
          <w:sz w:val="26"/>
          <w:szCs w:val="26"/>
          <w:rtl/>
        </w:rPr>
        <w:t>تدوین و اجرای فرآیند بی طرفانه تحقیق و رسیدگی به شکایات مربوط به عملکرد آزمایشگاه های پزشکی مطابق با قوانین</w:t>
      </w:r>
      <w:r w:rsidR="00906BF8">
        <w:rPr>
          <w:rFonts w:ascii="Tahoma" w:hAnsi="Tahoma" w:cs="B Nazanin"/>
          <w:color w:val="000000"/>
          <w:sz w:val="26"/>
          <w:szCs w:val="26"/>
          <w:rtl/>
        </w:rPr>
        <w:t>، مقررات و شیوه نامه های ابلاغی</w:t>
      </w:r>
    </w:p>
    <w:p w:rsidR="001323A4" w:rsidRPr="00A21A7E" w:rsidRDefault="001323A4" w:rsidP="00A21A7E">
      <w:pPr>
        <w:pStyle w:val="ListParagraph"/>
        <w:numPr>
          <w:ilvl w:val="0"/>
          <w:numId w:val="5"/>
        </w:numPr>
        <w:shd w:val="clear" w:color="auto" w:fill="FFFFFF"/>
        <w:bidi/>
        <w:spacing w:line="300" w:lineRule="atLeast"/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A21A7E">
        <w:rPr>
          <w:rFonts w:ascii="Tahoma" w:hAnsi="Tahoma" w:cs="B Nazanin"/>
          <w:color w:val="000000"/>
          <w:sz w:val="26"/>
          <w:szCs w:val="26"/>
          <w:rtl/>
        </w:rPr>
        <w:t xml:space="preserve">ارائه نظر کارشناسی رسمی به منظور صدور احکام و اتخاذ تصمیم در ارتباط با شکایات و </w:t>
      </w:r>
      <w:r w:rsidR="00906BF8">
        <w:rPr>
          <w:rFonts w:ascii="Tahoma" w:hAnsi="Tahoma" w:cs="B Nazanin"/>
          <w:color w:val="000000"/>
          <w:sz w:val="26"/>
          <w:szCs w:val="26"/>
          <w:rtl/>
        </w:rPr>
        <w:t>تخلفات مرتبط با آزمایشگاه پزشکی</w:t>
      </w:r>
    </w:p>
    <w:p w:rsidR="001323A4" w:rsidRPr="00A21A7E" w:rsidRDefault="001323A4" w:rsidP="00A21A7E">
      <w:pPr>
        <w:pStyle w:val="ListParagraph"/>
        <w:numPr>
          <w:ilvl w:val="0"/>
          <w:numId w:val="5"/>
        </w:numPr>
        <w:shd w:val="clear" w:color="auto" w:fill="FFFFFF"/>
        <w:bidi/>
        <w:spacing w:line="300" w:lineRule="atLeast"/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A21A7E">
        <w:rPr>
          <w:rFonts w:ascii="Tahoma" w:hAnsi="Tahoma" w:cs="B Nazanin"/>
          <w:color w:val="000000"/>
          <w:sz w:val="26"/>
          <w:szCs w:val="26"/>
          <w:rtl/>
        </w:rPr>
        <w:t>ارجاع موارد خارج از حوزه وظا</w:t>
      </w:r>
      <w:r w:rsidR="00906BF8">
        <w:rPr>
          <w:rFonts w:ascii="Tahoma" w:hAnsi="Tahoma" w:cs="B Nazanin"/>
          <w:color w:val="000000"/>
          <w:sz w:val="26"/>
          <w:szCs w:val="26"/>
          <w:rtl/>
        </w:rPr>
        <w:t>یف و اختیارات، به دستگاه ذیصلاح</w:t>
      </w:r>
    </w:p>
    <w:p w:rsidR="001323A4" w:rsidRPr="00A21A7E" w:rsidRDefault="001323A4" w:rsidP="00A21A7E">
      <w:pPr>
        <w:pStyle w:val="ListParagraph"/>
        <w:numPr>
          <w:ilvl w:val="0"/>
          <w:numId w:val="5"/>
        </w:numPr>
        <w:shd w:val="clear" w:color="auto" w:fill="FFFFFF"/>
        <w:bidi/>
        <w:spacing w:line="300" w:lineRule="atLeast"/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A21A7E">
        <w:rPr>
          <w:rFonts w:ascii="Tahoma" w:hAnsi="Tahoma" w:cs="B Nazanin"/>
          <w:color w:val="000000"/>
          <w:sz w:val="26"/>
          <w:szCs w:val="26"/>
          <w:rtl/>
        </w:rPr>
        <w:t>بازنگری سالانه در فرآیندهای رس</w:t>
      </w:r>
      <w:r w:rsidR="00906BF8">
        <w:rPr>
          <w:rFonts w:ascii="Tahoma" w:hAnsi="Tahoma" w:cs="B Nazanin"/>
          <w:color w:val="000000"/>
          <w:sz w:val="26"/>
          <w:szCs w:val="26"/>
          <w:rtl/>
        </w:rPr>
        <w:t>یدگی به شکایات</w:t>
      </w:r>
    </w:p>
    <w:p w:rsidR="00393CDA" w:rsidRPr="001323A4" w:rsidRDefault="00393CDA" w:rsidP="001323A4">
      <w:pPr>
        <w:jc w:val="both"/>
        <w:rPr>
          <w:rFonts w:cs="B Nazanin"/>
          <w:sz w:val="26"/>
          <w:szCs w:val="26"/>
        </w:rPr>
      </w:pPr>
    </w:p>
    <w:sectPr w:rsidR="00393CDA" w:rsidRPr="001323A4" w:rsidSect="00A21A7E">
      <w:pgSz w:w="11906" w:h="16838"/>
      <w:pgMar w:top="1440" w:right="1440" w:bottom="1440" w:left="1440" w:header="709" w:footer="709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D35A3"/>
    <w:multiLevelType w:val="hybridMultilevel"/>
    <w:tmpl w:val="D5B64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E2357"/>
    <w:multiLevelType w:val="hybridMultilevel"/>
    <w:tmpl w:val="F9FAA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5683C"/>
    <w:multiLevelType w:val="hybridMultilevel"/>
    <w:tmpl w:val="1630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729B8"/>
    <w:multiLevelType w:val="hybridMultilevel"/>
    <w:tmpl w:val="102853E2"/>
    <w:lvl w:ilvl="0" w:tplc="6FA81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E325E"/>
    <w:multiLevelType w:val="hybridMultilevel"/>
    <w:tmpl w:val="EC24D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F0"/>
    <w:rsid w:val="001323A4"/>
    <w:rsid w:val="00226C81"/>
    <w:rsid w:val="00393CDA"/>
    <w:rsid w:val="00414900"/>
    <w:rsid w:val="00906BF8"/>
    <w:rsid w:val="00A21A7E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1ACA4EA-0AAD-4BB9-A239-24BF1052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3A4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3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انصاری</dc:creator>
  <cp:keywords/>
  <dc:description/>
  <cp:lastModifiedBy>فاطمه انصاری</cp:lastModifiedBy>
  <cp:revision>5</cp:revision>
  <dcterms:created xsi:type="dcterms:W3CDTF">2021-11-29T09:07:00Z</dcterms:created>
  <dcterms:modified xsi:type="dcterms:W3CDTF">2021-11-29T09:16:00Z</dcterms:modified>
</cp:coreProperties>
</file>