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06C40A88" w:rsidR="007F74ED" w:rsidRPr="00862491" w:rsidRDefault="00F66E61" w:rsidP="007F74ED">
            <w:pPr>
              <w:bidi/>
              <w:jc w:val="center"/>
              <w:rPr>
                <w:rFonts w:cs="B Nazanin"/>
                <w:color w:val="000000" w:themeColor="text1"/>
                <w:sz w:val="24"/>
                <w:szCs w:val="24"/>
                <w:rtl/>
                <w:lang w:bidi="fa-IR"/>
              </w:rPr>
            </w:pPr>
            <w:r>
              <w:rPr>
                <w:rFonts w:cs="B Nazanin" w:hint="cs"/>
                <w:color w:val="000000" w:themeColor="text1"/>
                <w:sz w:val="24"/>
                <w:szCs w:val="24"/>
                <w:rtl/>
                <w:lang w:bidi="fa-IR"/>
              </w:rPr>
              <w:t xml:space="preserve">پرستاری </w:t>
            </w:r>
            <w:r w:rsidR="00A430A2">
              <w:rPr>
                <w:rFonts w:cs="B Nazanin" w:hint="cs"/>
                <w:color w:val="000000" w:themeColor="text1"/>
                <w:sz w:val="24"/>
                <w:szCs w:val="24"/>
                <w:rtl/>
                <w:lang w:bidi="fa-IR"/>
              </w:rPr>
              <w:t>بزرگسالان</w:t>
            </w:r>
          </w:p>
        </w:tc>
        <w:tc>
          <w:tcPr>
            <w:tcW w:w="630" w:type="dxa"/>
            <w:vAlign w:val="center"/>
          </w:tcPr>
          <w:p w14:paraId="57AE1103" w14:textId="73D5B30B" w:rsidR="00052CC2" w:rsidRPr="00862491" w:rsidRDefault="00A430A2"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0.5</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43CA6E35"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14ABDE17" w:rsidR="00EE3E80" w:rsidRDefault="00EE3E80" w:rsidP="00F66E61">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F66E61">
              <w:rPr>
                <w:rFonts w:cs="B Nazanin" w:hint="cs"/>
                <w:color w:val="000000" w:themeColor="text1"/>
                <w:sz w:val="24"/>
                <w:szCs w:val="24"/>
                <w:rtl/>
                <w:lang w:bidi="fa-IR"/>
              </w:rPr>
              <w:t>ف</w:t>
            </w:r>
            <w:r w:rsidR="00A430A2">
              <w:rPr>
                <w:rFonts w:cs="B Nazanin" w:hint="cs"/>
                <w:color w:val="000000" w:themeColor="text1"/>
                <w:sz w:val="24"/>
                <w:szCs w:val="24"/>
                <w:rtl/>
                <w:lang w:bidi="fa-IR"/>
              </w:rPr>
              <w:t>ائزه قریشی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004D1670" w:rsidR="00FE47CF" w:rsidRPr="00E1560F" w:rsidRDefault="00EE3E80" w:rsidP="00F66E61">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A430A2">
              <w:rPr>
                <w:rFonts w:cs="B Nazanin"/>
                <w:color w:val="000000" w:themeColor="text1"/>
                <w:sz w:val="26"/>
                <w:szCs w:val="26"/>
                <w:lang w:bidi="fa-IR"/>
              </w:rPr>
              <w:t>faezehghoryshi</w:t>
            </w:r>
            <w:r w:rsidR="00F66E61">
              <w:rPr>
                <w:rFonts w:asciiTheme="majorBidi" w:hAnsiTheme="majorBidi" w:cstheme="majorBidi"/>
                <w:color w:val="000000" w:themeColor="text1"/>
                <w:sz w:val="24"/>
                <w:szCs w:val="24"/>
                <w:lang w:bidi="fa-IR"/>
              </w:rPr>
              <w:t>@gmail.com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24637581" w:rsidR="00CC5522" w:rsidRPr="00CC5522" w:rsidRDefault="00A430A2" w:rsidP="00777CAF">
            <w:pPr>
              <w:bidi/>
              <w:jc w:val="both"/>
              <w:rPr>
                <w:rFonts w:cs="B Nazanin"/>
                <w:color w:val="000000" w:themeColor="text1"/>
                <w:sz w:val="24"/>
                <w:szCs w:val="24"/>
                <w:rtl/>
                <w:lang w:bidi="fa-IR"/>
              </w:rPr>
            </w:pPr>
            <w:r>
              <w:rPr>
                <w:rFonts w:cs="B Nazanin" w:hint="cs"/>
                <w:color w:val="000000" w:themeColor="text1"/>
                <w:sz w:val="24"/>
                <w:szCs w:val="24"/>
                <w:rtl/>
                <w:lang w:bidi="fa-IR"/>
              </w:rPr>
              <w:t xml:space="preserve">در این درس مروری بر آناتومی دستگاه تناسلی زنان ، لگن استخوانی و ساختار های لگنی ، آناتومی پستان و عملکرد هر بخش خواهیم داشت. علاوه بر این  اختلالات ساختاری دستگاه تناسلی زنان و عفونتهای شایع در زنان شرح داده خواهد شد. بدخیمی های دستگاه تناسلی </w:t>
            </w:r>
            <w:r w:rsidR="005319C7">
              <w:rPr>
                <w:rFonts w:cs="B Nazanin" w:hint="cs"/>
                <w:color w:val="000000" w:themeColor="text1"/>
                <w:sz w:val="24"/>
                <w:szCs w:val="24"/>
                <w:rtl/>
                <w:lang w:bidi="fa-IR"/>
              </w:rPr>
              <w:t xml:space="preserve"> زنان </w:t>
            </w:r>
            <w:r>
              <w:rPr>
                <w:rFonts w:cs="B Nazanin" w:hint="cs"/>
                <w:color w:val="000000" w:themeColor="text1"/>
                <w:sz w:val="24"/>
                <w:szCs w:val="24"/>
                <w:rtl/>
                <w:lang w:bidi="fa-IR"/>
              </w:rPr>
              <w:t xml:space="preserve">و </w:t>
            </w:r>
            <w:r w:rsidR="00896B0F">
              <w:rPr>
                <w:rFonts w:cs="B Nazanin" w:hint="cs"/>
                <w:color w:val="000000" w:themeColor="text1"/>
                <w:sz w:val="24"/>
                <w:szCs w:val="24"/>
                <w:rtl/>
                <w:lang w:bidi="fa-IR"/>
              </w:rPr>
              <w:t>تومورهای خوش خیم به ترتیب اهمیت و شیوع تدریس خواهد شد.</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1CE14958" w:rsidR="00CC5522" w:rsidRPr="007B6BB9" w:rsidRDefault="00896B0F" w:rsidP="00777CAF">
            <w:pPr>
              <w:bidi/>
              <w:rPr>
                <w:rFonts w:cs="B Nazanin"/>
                <w:sz w:val="24"/>
                <w:szCs w:val="24"/>
                <w:rtl/>
                <w:lang w:bidi="fa-IR"/>
              </w:rPr>
            </w:pPr>
            <w:r>
              <w:rPr>
                <w:rFonts w:cs="B Nazanin" w:hint="cs"/>
                <w:color w:val="000000" w:themeColor="text1"/>
                <w:sz w:val="24"/>
                <w:szCs w:val="24"/>
                <w:rtl/>
              </w:rPr>
              <w:t>آشنای دانشجویان با بیماری ها و اختلالات تناسلی زنان و میزان شیوع بدخیمی ها در زنان و انواع غربالگری ها</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555442A5"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حضور</w:t>
            </w:r>
            <w:r w:rsidRPr="00BD132B">
              <w:rPr>
                <w:rFonts w:cs="B Nazanin"/>
                <w:color w:val="000000" w:themeColor="text1"/>
                <w:sz w:val="24"/>
                <w:szCs w:val="24"/>
                <w:rtl/>
                <w:lang w:bidi="fa-IR"/>
              </w:rPr>
              <w:t xml:space="preserve"> منظم دانشجو </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4019FFBA" w:rsidR="00BD132B" w:rsidRPr="00BD132B" w:rsidRDefault="007B6BB9"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063CE250" w:rsidR="00CC5522" w:rsidRPr="007D07A6" w:rsidRDefault="007D07A6" w:rsidP="00777CA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2C45C7BA" w14:textId="77777777" w:rsidR="00412DC0" w:rsidRDefault="00896B0F" w:rsidP="00416000">
            <w:pPr>
              <w:bidi/>
              <w:rPr>
                <w:rFonts w:ascii="Tahoma" w:hAnsi="Tahoma" w:cs="B Lotus"/>
                <w:b/>
                <w:bCs/>
                <w:rtl/>
                <w:lang w:bidi="fa-IR"/>
              </w:rPr>
            </w:pPr>
            <w:r>
              <w:rPr>
                <w:rFonts w:ascii="Tahoma" w:hAnsi="Tahoma" w:cs="B Lotus" w:hint="cs"/>
                <w:b/>
                <w:bCs/>
                <w:rtl/>
                <w:lang w:bidi="fa-IR"/>
              </w:rPr>
              <w:t xml:space="preserve">بیماری های زنان برک و نواک </w:t>
            </w:r>
          </w:p>
          <w:p w14:paraId="55E7844A" w14:textId="4F96862A" w:rsidR="00F76B0A" w:rsidRPr="00416000" w:rsidRDefault="00412DC0" w:rsidP="00412DC0">
            <w:pPr>
              <w:bidi/>
              <w:rPr>
                <w:rFonts w:asciiTheme="majorBidi" w:hAnsiTheme="majorBidi" w:cstheme="majorBidi"/>
                <w:color w:val="000000" w:themeColor="text1"/>
                <w:sz w:val="24"/>
                <w:szCs w:val="24"/>
                <w:rtl/>
                <w:lang w:bidi="fa-IR"/>
              </w:rPr>
            </w:pPr>
            <w:r>
              <w:rPr>
                <w:rFonts w:ascii="Tahoma" w:hAnsi="Tahoma" w:cs="B Lotus" w:hint="cs"/>
                <w:b/>
                <w:bCs/>
                <w:color w:val="000000" w:themeColor="text1"/>
                <w:rtl/>
                <w:lang w:bidi="fa-IR"/>
              </w:rPr>
              <w:t>درسنامه جامع بیماری های زنان</w:t>
            </w:r>
            <w:r w:rsidR="00B860A1" w:rsidRPr="00416000">
              <w:rPr>
                <w:rFonts w:cs="B Nazanin"/>
                <w:color w:val="000000" w:themeColor="text1"/>
                <w:sz w:val="24"/>
                <w:szCs w:val="24"/>
                <w:rtl/>
                <w:lang w:bidi="fa-IR"/>
              </w:rPr>
              <w:tab/>
            </w:r>
            <w:r w:rsidR="00B860A1" w:rsidRPr="00416000">
              <w:rPr>
                <w:rFonts w:asciiTheme="majorBidi" w:hAnsiTheme="majorBidi" w:cs="B Nazanin"/>
                <w:color w:val="000000" w:themeColor="text1"/>
                <w:sz w:val="24"/>
                <w:szCs w:val="24"/>
                <w:rtl/>
                <w:lang w:bidi="fa-IR"/>
              </w:rPr>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568FCF05"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w:t>
            </w:r>
            <w:r w:rsidR="00896B0F">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9895" w:type="dxa"/>
        <w:tblInd w:w="-967" w:type="dxa"/>
        <w:tblLook w:val="04A0" w:firstRow="1" w:lastRow="0" w:firstColumn="1" w:lastColumn="0" w:noHBand="0" w:noVBand="1"/>
      </w:tblPr>
      <w:tblGrid>
        <w:gridCol w:w="1748"/>
        <w:gridCol w:w="1548"/>
        <w:gridCol w:w="1264"/>
        <w:gridCol w:w="1825"/>
        <w:gridCol w:w="998"/>
        <w:gridCol w:w="1362"/>
        <w:gridCol w:w="1150"/>
      </w:tblGrid>
      <w:tr w:rsidR="00FE6A27" w14:paraId="4A5C8E1A" w14:textId="77777777" w:rsidTr="00531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548" w:type="dxa"/>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64" w:type="dxa"/>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825" w:type="dxa"/>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998" w:type="dxa"/>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62" w:type="dxa"/>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50" w:type="dxa"/>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C41A98" w14:paraId="15F951F6" w14:textId="77777777" w:rsidTr="005319C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748" w:type="dxa"/>
          </w:tcPr>
          <w:p w14:paraId="5BC463AB" w14:textId="4E710AE7" w:rsidR="007B6BB9" w:rsidRPr="00862491" w:rsidRDefault="007B6BB9" w:rsidP="007B6BB9">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،2</w:t>
            </w:r>
          </w:p>
        </w:tc>
        <w:tc>
          <w:tcPr>
            <w:tcW w:w="1548" w:type="dxa"/>
          </w:tcPr>
          <w:p w14:paraId="02499EA0" w14:textId="2594FF5C" w:rsidR="00412DC0" w:rsidRPr="0044755C" w:rsidRDefault="00412DC0" w:rsidP="00412DC0">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p>
          <w:p w14:paraId="18308A5D" w14:textId="41454C85" w:rsidR="009F7B08" w:rsidRPr="0044755C" w:rsidRDefault="0035182D" w:rsidP="009F7B0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3</w:t>
            </w:r>
            <w:r w:rsidR="00C41A98">
              <w:rPr>
                <w:rFonts w:cs="B Nazanin" w:hint="cs"/>
                <w:sz w:val="24"/>
                <w:szCs w:val="24"/>
                <w:rtl/>
                <w:lang w:bidi="fa-IR"/>
              </w:rPr>
              <w:t>و10</w:t>
            </w:r>
            <w:r>
              <w:rPr>
                <w:rFonts w:cs="B Nazanin" w:hint="cs"/>
                <w:sz w:val="24"/>
                <w:szCs w:val="24"/>
                <w:rtl/>
                <w:lang w:bidi="fa-IR"/>
              </w:rPr>
              <w:t>/2/1403</w:t>
            </w:r>
          </w:p>
        </w:tc>
        <w:tc>
          <w:tcPr>
            <w:tcW w:w="1264" w:type="dxa"/>
          </w:tcPr>
          <w:p w14:paraId="72209E9F" w14:textId="77777777" w:rsidR="007B6BB9" w:rsidRDefault="0035182D" w:rsidP="007B6BB9">
            <w:pPr>
              <w:bidi/>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rPr>
              <w:t>آشنایی با آناتومی دستگاه تناسلی زنان (لگن و پستان)</w:t>
            </w:r>
          </w:p>
          <w:p w14:paraId="1938D333" w14:textId="1A4AA28D" w:rsidR="00C41A98" w:rsidRPr="007D07A6" w:rsidRDefault="00C41A98" w:rsidP="00C41A9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rtl/>
              </w:rPr>
              <w:t>آشنایی با اختلالات ساختاری دستگاه تناسلی داخلی زنان</w:t>
            </w:r>
          </w:p>
        </w:tc>
        <w:tc>
          <w:tcPr>
            <w:tcW w:w="1825" w:type="dxa"/>
          </w:tcPr>
          <w:p w14:paraId="3B4991B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دانشجو بتواند:</w:t>
            </w:r>
          </w:p>
          <w:p w14:paraId="1068A427"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حیطه شناختی:</w:t>
            </w:r>
          </w:p>
          <w:p w14:paraId="196E3141" w14:textId="21B29F2A" w:rsidR="007B6BB9" w:rsidRPr="007D07A6" w:rsidRDefault="0035182D"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دانشجو در مورد آناتومی و ساختار های ژنیتال زنان آگاهی کسب کند و عملکرد هر عضو را شرح دهد.</w:t>
            </w:r>
          </w:p>
          <w:p w14:paraId="33645039"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حیطه عاطفی:</w:t>
            </w:r>
          </w:p>
          <w:p w14:paraId="2A666ABB"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1-در هنگام تدریس به درس توجه داشته و با دقت گوش دهند.</w:t>
            </w:r>
          </w:p>
          <w:p w14:paraId="340B14F5" w14:textId="36196179" w:rsidR="007B6BB9" w:rsidRPr="007D07A6" w:rsidRDefault="007B6BB9" w:rsidP="007B6BB9">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998" w:type="dxa"/>
          </w:tcPr>
          <w:p w14:paraId="0A7DC26F"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t>سخنرانی، بحث گروهی، پرسش و پاسخ</w:t>
            </w:r>
          </w:p>
          <w:p w14:paraId="4E10B39F" w14:textId="41CEF514"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62" w:type="dxa"/>
          </w:tcPr>
          <w:p w14:paraId="0F875885" w14:textId="4B4394AA"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50" w:type="dxa"/>
          </w:tcPr>
          <w:p w14:paraId="565BAC99" w14:textId="11AB3F0F"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FE6A27" w14:paraId="4F925F66" w14:textId="77777777" w:rsidTr="005319C7">
        <w:trPr>
          <w:trHeight w:val="962"/>
        </w:trPr>
        <w:tc>
          <w:tcPr>
            <w:cnfStyle w:val="001000000000" w:firstRow="0" w:lastRow="0" w:firstColumn="1" w:lastColumn="0" w:oddVBand="0" w:evenVBand="0" w:oddHBand="0" w:evenHBand="0" w:firstRowFirstColumn="0" w:firstRowLastColumn="0" w:lastRowFirstColumn="0" w:lastRowLastColumn="0"/>
            <w:tcW w:w="1748" w:type="dxa"/>
          </w:tcPr>
          <w:p w14:paraId="18C9FED2" w14:textId="09B06815" w:rsidR="007B6BB9" w:rsidRPr="00862491" w:rsidRDefault="005B4B59"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w:t>
            </w:r>
          </w:p>
        </w:tc>
        <w:tc>
          <w:tcPr>
            <w:tcW w:w="1548" w:type="dxa"/>
          </w:tcPr>
          <w:p w14:paraId="18417776" w14:textId="4B7F7CCE" w:rsidR="007B6BB9" w:rsidRPr="0044755C" w:rsidRDefault="00C41A98"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17</w:t>
            </w:r>
            <w:r w:rsidR="009F7B08">
              <w:rPr>
                <w:rFonts w:cs="B Nazanin" w:hint="cs"/>
                <w:sz w:val="24"/>
                <w:szCs w:val="24"/>
                <w:rtl/>
                <w:lang w:bidi="fa-IR"/>
              </w:rPr>
              <w:t>/2/140</w:t>
            </w:r>
            <w:r w:rsidR="0035182D">
              <w:rPr>
                <w:rFonts w:cs="B Nazanin" w:hint="cs"/>
                <w:sz w:val="24"/>
                <w:szCs w:val="24"/>
                <w:rtl/>
                <w:lang w:bidi="fa-IR"/>
              </w:rPr>
              <w:t>3</w:t>
            </w:r>
          </w:p>
        </w:tc>
        <w:tc>
          <w:tcPr>
            <w:tcW w:w="1264" w:type="dxa"/>
          </w:tcPr>
          <w:p w14:paraId="02520322" w14:textId="77777777" w:rsidR="00C41A98" w:rsidRDefault="00C41A98" w:rsidP="007B6BB9">
            <w:pPr>
              <w:bidi/>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کلیات عفونت های تناسلی زنان</w:t>
            </w:r>
          </w:p>
          <w:p w14:paraId="48B02C29" w14:textId="77777777" w:rsidR="005319C7" w:rsidRDefault="007B6BB9" w:rsidP="005319C7">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rtl/>
              </w:rPr>
              <w:t xml:space="preserve">طبقه بندي </w:t>
            </w:r>
            <w:r w:rsidR="00C41A98">
              <w:rPr>
                <w:rFonts w:cs="B Nazanin" w:hint="cs"/>
                <w:rtl/>
              </w:rPr>
              <w:t>عفونت های ادراری ، تناسلی، مقاربتی</w:t>
            </w:r>
            <w:r w:rsidR="005319C7">
              <w:rPr>
                <w:rFonts w:cs="B Nazanin" w:hint="cs"/>
                <w:sz w:val="20"/>
                <w:szCs w:val="20"/>
                <w:rtl/>
              </w:rPr>
              <w:t xml:space="preserve"> </w:t>
            </w:r>
          </w:p>
          <w:p w14:paraId="0AD83AAB" w14:textId="7561EC39" w:rsidR="005319C7" w:rsidRPr="007D07A6" w:rsidRDefault="005319C7" w:rsidP="005319C7">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Pr>
                <w:rFonts w:cs="B Nazanin" w:hint="cs"/>
                <w:sz w:val="20"/>
                <w:szCs w:val="20"/>
                <w:rtl/>
              </w:rPr>
              <w:t>آشنایی با بدخیمی سرویکس و غربالگری آن</w:t>
            </w:r>
          </w:p>
          <w:p w14:paraId="1641EA6C" w14:textId="244F6A3F" w:rsidR="007B6BB9" w:rsidRDefault="007B6BB9" w:rsidP="00C41A98">
            <w:pPr>
              <w:bidi/>
              <w:cnfStyle w:val="000000000000" w:firstRow="0" w:lastRow="0" w:firstColumn="0" w:lastColumn="0" w:oddVBand="0" w:evenVBand="0" w:oddHBand="0" w:evenHBand="0" w:firstRowFirstColumn="0" w:firstRowLastColumn="0" w:lastRowFirstColumn="0" w:lastRowLastColumn="0"/>
              <w:rPr>
                <w:rFonts w:cs="B Nazanin"/>
                <w:rtl/>
              </w:rPr>
            </w:pPr>
          </w:p>
          <w:p w14:paraId="2290B40C" w14:textId="16524119" w:rsidR="005319C7" w:rsidRPr="007D07A6" w:rsidRDefault="005319C7" w:rsidP="005319C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825" w:type="dxa"/>
          </w:tcPr>
          <w:p w14:paraId="12A06DE0"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sz w:val="20"/>
                <w:szCs w:val="20"/>
                <w:rtl/>
              </w:rPr>
              <w:t>دانشجو بتواند:</w:t>
            </w:r>
          </w:p>
          <w:p w14:paraId="2FA3D5AF"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sz w:val="20"/>
                <w:szCs w:val="20"/>
                <w:rtl/>
              </w:rPr>
              <w:t>حیطه شناختی:</w:t>
            </w:r>
          </w:p>
          <w:p w14:paraId="3B4973F7" w14:textId="57C28524"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sz w:val="20"/>
                <w:szCs w:val="20"/>
                <w:rtl/>
              </w:rPr>
              <w:t xml:space="preserve">انواع </w:t>
            </w:r>
            <w:r w:rsidR="00FE6A27">
              <w:rPr>
                <w:rFonts w:cs="B Nazanin" w:hint="cs"/>
                <w:sz w:val="20"/>
                <w:szCs w:val="20"/>
                <w:rtl/>
              </w:rPr>
              <w:t>عفونت های تناسلی ، ادراری،</w:t>
            </w:r>
            <w:r w:rsidRPr="007D07A6">
              <w:rPr>
                <w:rFonts w:cs="B Nazanin" w:hint="cs"/>
                <w:sz w:val="20"/>
                <w:szCs w:val="20"/>
                <w:rtl/>
              </w:rPr>
              <w:t xml:space="preserve"> </w:t>
            </w:r>
            <w:r w:rsidR="00FE6A27" w:rsidRPr="007D07A6">
              <w:rPr>
                <w:rFonts w:cs="B Nazanin" w:hint="cs"/>
                <w:sz w:val="20"/>
                <w:szCs w:val="20"/>
                <w:rtl/>
              </w:rPr>
              <w:t>درمان ها ی هر کدام را توضیح دهد</w:t>
            </w:r>
            <w:r w:rsidR="00FE6A27">
              <w:rPr>
                <w:rFonts w:cs="B Nazanin" w:hint="cs"/>
                <w:sz w:val="20"/>
                <w:szCs w:val="20"/>
                <w:rtl/>
              </w:rPr>
              <w:t>.</w:t>
            </w:r>
            <w:r w:rsidR="005319C7">
              <w:rPr>
                <w:rFonts w:cs="B Nazanin" w:hint="cs"/>
                <w:sz w:val="20"/>
                <w:szCs w:val="20"/>
                <w:rtl/>
              </w:rPr>
              <w:t xml:space="preserve"> روش غربالگری بدخیمی سرویکس را بداند.</w:t>
            </w:r>
          </w:p>
          <w:p w14:paraId="0BF298F6"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sz w:val="20"/>
                <w:szCs w:val="20"/>
                <w:rtl/>
              </w:rPr>
              <w:t>حیطه عاطفی:</w:t>
            </w:r>
          </w:p>
          <w:p w14:paraId="74E2BAC1"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7D07A6">
              <w:rPr>
                <w:rFonts w:cs="B Nazanin" w:hint="cs"/>
                <w:sz w:val="20"/>
                <w:szCs w:val="20"/>
                <w:rtl/>
              </w:rPr>
              <w:t>1-در هنگام تدریس به درس توجه داشته و با دقت گوش دهند.</w:t>
            </w:r>
          </w:p>
          <w:p w14:paraId="24580375" w14:textId="39237074" w:rsidR="007B6BB9" w:rsidRPr="007D07A6" w:rsidRDefault="007B6BB9" w:rsidP="007B6BB9">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998" w:type="dxa"/>
          </w:tcPr>
          <w:p w14:paraId="34C7FBC2" w14:textId="1598D0ED"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62" w:type="dxa"/>
          </w:tcPr>
          <w:p w14:paraId="181154B8" w14:textId="7AAB162C"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50" w:type="dxa"/>
          </w:tcPr>
          <w:p w14:paraId="6BEBC931" w14:textId="4D0DF312" w:rsidR="007B6BB9" w:rsidRPr="007D07A6" w:rsidRDefault="005319C7"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rtl/>
              </w:rPr>
              <w:t>ارائه کلاسی  و</w:t>
            </w:r>
            <w:r w:rsidR="007B6BB9" w:rsidRPr="007D07A6">
              <w:rPr>
                <w:rFonts w:cs="B Nazanin"/>
                <w:rtl/>
              </w:rPr>
              <w:t xml:space="preserve"> تکاليف</w:t>
            </w:r>
            <w:r>
              <w:rPr>
                <w:rFonts w:cs="B Nazanin" w:hint="cs"/>
                <w:rtl/>
              </w:rPr>
              <w:t xml:space="preserve"> محوله</w:t>
            </w:r>
            <w:r w:rsidR="007B6BB9" w:rsidRPr="007D07A6">
              <w:rPr>
                <w:rFonts w:cs="B Nazanin"/>
                <w:rtl/>
              </w:rPr>
              <w:t>، آزمون ميان ترم تمر</w:t>
            </w:r>
            <w:r w:rsidR="007B6BB9" w:rsidRPr="007D07A6">
              <w:rPr>
                <w:rFonts w:cs="B Nazanin" w:hint="cs"/>
                <w:rtl/>
              </w:rPr>
              <w:t>ی</w:t>
            </w:r>
            <w:r w:rsidR="007B6BB9" w:rsidRPr="007D07A6">
              <w:rPr>
                <w:rFonts w:cs="B Nazanin" w:hint="eastAsia"/>
                <w:rtl/>
              </w:rPr>
              <w:t>ن</w:t>
            </w:r>
            <w:r w:rsidR="007B6BB9" w:rsidRPr="007D07A6">
              <w:rPr>
                <w:rFonts w:cs="B Nazanin"/>
                <w:rtl/>
              </w:rPr>
              <w:t xml:space="preserve"> ها</w:t>
            </w:r>
            <w:r w:rsidR="007B6BB9" w:rsidRPr="007D07A6">
              <w:rPr>
                <w:rFonts w:cs="B Nazanin" w:hint="cs"/>
                <w:rtl/>
              </w:rPr>
              <w:t>ی</w:t>
            </w:r>
            <w:r w:rsidR="007B6BB9" w:rsidRPr="007D07A6">
              <w:rPr>
                <w:rFonts w:cs="B Nazanin"/>
                <w:rtl/>
              </w:rPr>
              <w:t xml:space="preserve"> کلاس</w:t>
            </w:r>
            <w:r w:rsidR="007B6BB9" w:rsidRPr="007D07A6">
              <w:rPr>
                <w:rFonts w:cs="B Nazanin" w:hint="cs"/>
                <w:rtl/>
              </w:rPr>
              <w:t>ی</w:t>
            </w:r>
            <w:r w:rsidR="007B6BB9" w:rsidRPr="007D07A6">
              <w:rPr>
                <w:rFonts w:cs="B Nazanin"/>
                <w:rtl/>
              </w:rPr>
              <w:t xml:space="preserve"> و</w:t>
            </w:r>
            <w:r w:rsidR="007B6BB9" w:rsidRPr="007D07A6">
              <w:rPr>
                <w:rFonts w:cs="B Nazanin"/>
              </w:rPr>
              <w:t xml:space="preserve"> </w:t>
            </w:r>
            <w:r w:rsidR="007B6BB9" w:rsidRPr="007D07A6">
              <w:rPr>
                <w:rFonts w:cs="B Nazanin"/>
                <w:rtl/>
              </w:rPr>
              <w:t>تراکم</w:t>
            </w:r>
            <w:r w:rsidR="007B6BB9" w:rsidRPr="007D07A6">
              <w:rPr>
                <w:rFonts w:cs="B Nazanin" w:hint="cs"/>
                <w:rtl/>
              </w:rPr>
              <w:t>ی</w:t>
            </w:r>
          </w:p>
        </w:tc>
      </w:tr>
      <w:tr w:rsidR="005319C7" w14:paraId="0A50CACF" w14:textId="77777777" w:rsidTr="005319C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748" w:type="dxa"/>
          </w:tcPr>
          <w:p w14:paraId="3D62BCF9" w14:textId="06E829D7" w:rsidR="007B6BB9" w:rsidRPr="00862491" w:rsidRDefault="005B4B59"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4</w:t>
            </w:r>
            <w:r w:rsidR="005319C7">
              <w:rPr>
                <w:rFonts w:cs="B Nazanin" w:hint="cs"/>
                <w:b w:val="0"/>
                <w:bCs w:val="0"/>
                <w:color w:val="000000" w:themeColor="text1"/>
                <w:sz w:val="24"/>
                <w:szCs w:val="24"/>
                <w:rtl/>
                <w:lang w:bidi="fa-IR"/>
              </w:rPr>
              <w:t>،5</w:t>
            </w:r>
          </w:p>
        </w:tc>
        <w:tc>
          <w:tcPr>
            <w:tcW w:w="1548" w:type="dxa"/>
          </w:tcPr>
          <w:p w14:paraId="11DEA51E" w14:textId="67CA29A9" w:rsidR="007B6BB9" w:rsidRDefault="00C41A98" w:rsidP="007B6BB9">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24</w:t>
            </w:r>
            <w:r w:rsidR="005319C7">
              <w:rPr>
                <w:rFonts w:cs="B Nazanin" w:hint="cs"/>
                <w:sz w:val="24"/>
                <w:szCs w:val="24"/>
                <w:rtl/>
                <w:lang w:bidi="fa-IR"/>
              </w:rPr>
              <w:t>و31</w:t>
            </w:r>
            <w:r w:rsidR="009F7B08">
              <w:rPr>
                <w:rFonts w:cs="B Nazanin" w:hint="cs"/>
                <w:sz w:val="24"/>
                <w:szCs w:val="24"/>
                <w:rtl/>
                <w:lang w:bidi="fa-IR"/>
              </w:rPr>
              <w:t>/</w:t>
            </w:r>
            <w:r w:rsidR="0035182D">
              <w:rPr>
                <w:rFonts w:cs="B Nazanin" w:hint="cs"/>
                <w:sz w:val="24"/>
                <w:szCs w:val="24"/>
                <w:rtl/>
                <w:lang w:bidi="fa-IR"/>
              </w:rPr>
              <w:t>2</w:t>
            </w:r>
            <w:r w:rsidR="009F7B08">
              <w:rPr>
                <w:rFonts w:cs="B Nazanin" w:hint="cs"/>
                <w:sz w:val="24"/>
                <w:szCs w:val="24"/>
                <w:rtl/>
                <w:lang w:bidi="fa-IR"/>
              </w:rPr>
              <w:t>/1403</w:t>
            </w:r>
          </w:p>
          <w:p w14:paraId="0FF86C09" w14:textId="2A2EA038" w:rsidR="009F7B08" w:rsidRPr="0044755C" w:rsidRDefault="009F7B08" w:rsidP="009F7B0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64" w:type="dxa"/>
          </w:tcPr>
          <w:p w14:paraId="0986C172" w14:textId="1A398499" w:rsidR="007B6BB9" w:rsidRPr="007D07A6" w:rsidRDefault="00C41A98" w:rsidP="007B6BB9">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آشنایی با انو</w:t>
            </w:r>
            <w:r w:rsidR="00FE6A27">
              <w:rPr>
                <w:rFonts w:cs="B Nazanin" w:hint="cs"/>
                <w:sz w:val="20"/>
                <w:szCs w:val="20"/>
                <w:rtl/>
              </w:rPr>
              <w:t>ا</w:t>
            </w:r>
            <w:r>
              <w:rPr>
                <w:rFonts w:cs="B Nazanin" w:hint="cs"/>
                <w:sz w:val="20"/>
                <w:szCs w:val="20"/>
                <w:rtl/>
              </w:rPr>
              <w:t>ع  کیستهای پستانی نومور های خوش خیم و بدخیم پستان</w:t>
            </w:r>
          </w:p>
          <w:p w14:paraId="48554500" w14:textId="6CD12ECC" w:rsidR="007B6BB9" w:rsidRPr="007D07A6" w:rsidRDefault="00C41A98"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(غربالگری)</w:t>
            </w:r>
          </w:p>
        </w:tc>
        <w:tc>
          <w:tcPr>
            <w:tcW w:w="1825" w:type="dxa"/>
          </w:tcPr>
          <w:p w14:paraId="551E02F8"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دانشجو بتواند:</w:t>
            </w:r>
          </w:p>
          <w:p w14:paraId="7B64B709"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حیطه شناختی:</w:t>
            </w:r>
          </w:p>
          <w:p w14:paraId="61CED764" w14:textId="02521138" w:rsidR="007B6BB9" w:rsidRPr="007D07A6" w:rsidRDefault="00FE6A27"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معاینه پستان را بداند و روش های تشخیص توده های پستان و غربالگری را شرح دهد.</w:t>
            </w:r>
          </w:p>
          <w:p w14:paraId="572A12B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حیطه عاطفی:</w:t>
            </w:r>
          </w:p>
          <w:p w14:paraId="041D965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D07A6">
              <w:rPr>
                <w:rFonts w:cs="B Nazanin" w:hint="cs"/>
                <w:sz w:val="20"/>
                <w:szCs w:val="20"/>
                <w:rtl/>
              </w:rPr>
              <w:t>1-در هنگام تدریس به درس توجه داشته و با دقت گوش دهند.</w:t>
            </w:r>
          </w:p>
          <w:p w14:paraId="0A44DF87" w14:textId="7E1DF5A6"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998" w:type="dxa"/>
          </w:tcPr>
          <w:p w14:paraId="25323532" w14:textId="2293DB35"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62" w:type="dxa"/>
          </w:tcPr>
          <w:p w14:paraId="7C6FCB2C" w14:textId="107E7CB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50" w:type="dxa"/>
          </w:tcPr>
          <w:p w14:paraId="67D24FEB" w14:textId="10EA30B9"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bl>
    <w:p w14:paraId="588111E8" w14:textId="77777777" w:rsidR="00442C6D" w:rsidRPr="00EF6203" w:rsidRDefault="00442C6D" w:rsidP="00442C6D">
      <w:pPr>
        <w:bidi/>
        <w:rPr>
          <w:rFonts w:cs="B Nazanin"/>
          <w:sz w:val="24"/>
          <w:szCs w:val="24"/>
        </w:rPr>
      </w:pPr>
    </w:p>
    <w:sectPr w:rsidR="00442C6D" w:rsidRPr="00EF6203" w:rsidSect="00993700">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4FCD" w14:textId="77777777" w:rsidR="00993700" w:rsidRDefault="00993700" w:rsidP="00026056">
      <w:pPr>
        <w:spacing w:after="0" w:line="240" w:lineRule="auto"/>
      </w:pPr>
      <w:r>
        <w:separator/>
      </w:r>
    </w:p>
  </w:endnote>
  <w:endnote w:type="continuationSeparator" w:id="0">
    <w:p w14:paraId="158E0613" w14:textId="77777777" w:rsidR="00993700" w:rsidRDefault="00993700"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Arial"/>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F069C2">
          <w:rPr>
            <w:rStyle w:val="pagenumberChar"/>
            <w:noProof/>
            <w:rtl/>
          </w:rPr>
          <w:t>6</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518B" w14:textId="77777777" w:rsidR="00993700" w:rsidRDefault="00993700" w:rsidP="00C07008">
      <w:pPr>
        <w:bidi/>
        <w:spacing w:after="0" w:line="240" w:lineRule="auto"/>
      </w:pPr>
      <w:r>
        <w:separator/>
      </w:r>
    </w:p>
  </w:footnote>
  <w:footnote w:type="continuationSeparator" w:id="0">
    <w:p w14:paraId="4DCD30FA" w14:textId="77777777" w:rsidR="00993700" w:rsidRDefault="00993700"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C5217"/>
    <w:multiLevelType w:val="singleLevel"/>
    <w:tmpl w:val="049C255A"/>
    <w:lvl w:ilvl="0">
      <w:numFmt w:val="chosung"/>
      <w:lvlText w:val="-"/>
      <w:lvlJc w:val="left"/>
      <w:pPr>
        <w:tabs>
          <w:tab w:val="num" w:pos="360"/>
        </w:tabs>
        <w:ind w:left="0" w:hanging="360"/>
      </w:pPr>
      <w:rPr>
        <w:sz w:val="24"/>
      </w:rPr>
    </w:lvl>
  </w:abstractNum>
  <w:abstractNum w:abstractNumId="3"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665007">
    <w:abstractNumId w:val="4"/>
  </w:num>
  <w:num w:numId="2" w16cid:durableId="1051030961">
    <w:abstractNumId w:val="3"/>
  </w:num>
  <w:num w:numId="3" w16cid:durableId="1957904195">
    <w:abstractNumId w:val="1"/>
  </w:num>
  <w:num w:numId="4" w16cid:durableId="1305936489">
    <w:abstractNumId w:val="0"/>
  </w:num>
  <w:num w:numId="5" w16cid:durableId="206336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6C6C"/>
    <w:rsid w:val="001E4D01"/>
    <w:rsid w:val="001F5A6E"/>
    <w:rsid w:val="0020139C"/>
    <w:rsid w:val="00241C1A"/>
    <w:rsid w:val="002B3F88"/>
    <w:rsid w:val="0035182D"/>
    <w:rsid w:val="0035184D"/>
    <w:rsid w:val="003B06A1"/>
    <w:rsid w:val="003B18ED"/>
    <w:rsid w:val="003B7DEB"/>
    <w:rsid w:val="003C477A"/>
    <w:rsid w:val="003E6593"/>
    <w:rsid w:val="003E7C0F"/>
    <w:rsid w:val="003F5164"/>
    <w:rsid w:val="003F6DD1"/>
    <w:rsid w:val="0040068D"/>
    <w:rsid w:val="00411DD4"/>
    <w:rsid w:val="00412DC0"/>
    <w:rsid w:val="00416000"/>
    <w:rsid w:val="00437222"/>
    <w:rsid w:val="004411BD"/>
    <w:rsid w:val="00442C6D"/>
    <w:rsid w:val="0044755C"/>
    <w:rsid w:val="0045010C"/>
    <w:rsid w:val="0045667C"/>
    <w:rsid w:val="00475A29"/>
    <w:rsid w:val="004808ED"/>
    <w:rsid w:val="004841A0"/>
    <w:rsid w:val="005319C7"/>
    <w:rsid w:val="005B4B59"/>
    <w:rsid w:val="005C195F"/>
    <w:rsid w:val="005F1B38"/>
    <w:rsid w:val="00600D8A"/>
    <w:rsid w:val="0064357E"/>
    <w:rsid w:val="00654A14"/>
    <w:rsid w:val="00661486"/>
    <w:rsid w:val="00664510"/>
    <w:rsid w:val="00682137"/>
    <w:rsid w:val="006B3385"/>
    <w:rsid w:val="006E0502"/>
    <w:rsid w:val="00725A90"/>
    <w:rsid w:val="007325E6"/>
    <w:rsid w:val="00755B08"/>
    <w:rsid w:val="00777CAF"/>
    <w:rsid w:val="00785BA2"/>
    <w:rsid w:val="007957EB"/>
    <w:rsid w:val="007B6BB9"/>
    <w:rsid w:val="007C55CD"/>
    <w:rsid w:val="007D07A6"/>
    <w:rsid w:val="007F06B6"/>
    <w:rsid w:val="007F3443"/>
    <w:rsid w:val="007F74ED"/>
    <w:rsid w:val="008073AC"/>
    <w:rsid w:val="008561E7"/>
    <w:rsid w:val="00862491"/>
    <w:rsid w:val="00866866"/>
    <w:rsid w:val="0087303F"/>
    <w:rsid w:val="008846BE"/>
    <w:rsid w:val="00896B0F"/>
    <w:rsid w:val="008A314B"/>
    <w:rsid w:val="008B74F9"/>
    <w:rsid w:val="008D7D5F"/>
    <w:rsid w:val="00912EED"/>
    <w:rsid w:val="0091446E"/>
    <w:rsid w:val="00936148"/>
    <w:rsid w:val="009622FA"/>
    <w:rsid w:val="00993700"/>
    <w:rsid w:val="009A3FF5"/>
    <w:rsid w:val="009F7B08"/>
    <w:rsid w:val="00A430A2"/>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C07008"/>
    <w:rsid w:val="00C2010E"/>
    <w:rsid w:val="00C26A64"/>
    <w:rsid w:val="00C41A98"/>
    <w:rsid w:val="00C7662E"/>
    <w:rsid w:val="00C912AE"/>
    <w:rsid w:val="00C96C9A"/>
    <w:rsid w:val="00CA164D"/>
    <w:rsid w:val="00CC5522"/>
    <w:rsid w:val="00CD2C9F"/>
    <w:rsid w:val="00CD4330"/>
    <w:rsid w:val="00CE23ED"/>
    <w:rsid w:val="00CE4CB6"/>
    <w:rsid w:val="00CF5E5D"/>
    <w:rsid w:val="00CF7EBF"/>
    <w:rsid w:val="00D40FB0"/>
    <w:rsid w:val="00D63AAC"/>
    <w:rsid w:val="00DA46B8"/>
    <w:rsid w:val="00DC57A0"/>
    <w:rsid w:val="00DF1AB0"/>
    <w:rsid w:val="00E00098"/>
    <w:rsid w:val="00E1560F"/>
    <w:rsid w:val="00E27E60"/>
    <w:rsid w:val="00E46175"/>
    <w:rsid w:val="00E52D63"/>
    <w:rsid w:val="00E60680"/>
    <w:rsid w:val="00E77CE9"/>
    <w:rsid w:val="00E80187"/>
    <w:rsid w:val="00EE3E80"/>
    <w:rsid w:val="00EF5683"/>
    <w:rsid w:val="00EF6203"/>
    <w:rsid w:val="00F069C2"/>
    <w:rsid w:val="00F46026"/>
    <w:rsid w:val="00F66E61"/>
    <w:rsid w:val="00F76B0A"/>
    <w:rsid w:val="00F9638E"/>
    <w:rsid w:val="00FE47CF"/>
    <w:rsid w:val="00FE6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8971">
      <w:bodyDiv w:val="1"/>
      <w:marLeft w:val="0"/>
      <w:marRight w:val="0"/>
      <w:marTop w:val="0"/>
      <w:marBottom w:val="0"/>
      <w:divBdr>
        <w:top w:val="none" w:sz="0" w:space="0" w:color="auto"/>
        <w:left w:val="none" w:sz="0" w:space="0" w:color="auto"/>
        <w:bottom w:val="none" w:sz="0" w:space="0" w:color="auto"/>
        <w:right w:val="none" w:sz="0" w:space="0" w:color="auto"/>
      </w:divBdr>
    </w:div>
    <w:div w:id="345520066">
      <w:bodyDiv w:val="1"/>
      <w:marLeft w:val="0"/>
      <w:marRight w:val="0"/>
      <w:marTop w:val="0"/>
      <w:marBottom w:val="0"/>
      <w:divBdr>
        <w:top w:val="none" w:sz="0" w:space="0" w:color="auto"/>
        <w:left w:val="none" w:sz="0" w:space="0" w:color="auto"/>
        <w:bottom w:val="none" w:sz="0" w:space="0" w:color="auto"/>
        <w:right w:val="none" w:sz="0" w:space="0" w:color="auto"/>
      </w:divBdr>
    </w:div>
    <w:div w:id="818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19EC-E560-4B4C-99E2-C900F019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Aftab Shargh</cp:lastModifiedBy>
  <cp:revision>4</cp:revision>
  <cp:lastPrinted>2023-09-19T17:43:00Z</cp:lastPrinted>
  <dcterms:created xsi:type="dcterms:W3CDTF">2024-02-05T05:24:00Z</dcterms:created>
  <dcterms:modified xsi:type="dcterms:W3CDTF">2024-02-12T10:55:00Z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